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DataPortus GmbH, Verfahrensbevollmächtigte</w:t>
            </w:r>
          </w:p>
          <w:p>
            <w:pPr>
              <w:spacing w:after="0"/>
            </w:pPr>
            <w:r>
              <w:rPr>
                <w:color w:val="646464"/>
                <w:sz w:val="18"/>
              </w:rPr>
              <w:t>Speicherstraße 8, 20457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10.11.2026</w:t>
              <w:br/>
            </w:r>
            <w:r>
              <w:rPr>
                <w:rFonts w:ascii="Times New Roman" w:hAnsi="Times New Roman"/>
                <w:color w:val="646464"/>
                <w:sz w:val="18"/>
              </w:rPr>
              <w:t>Aktenzeichen: HB-IT-SERVICE-2026</w:t>
              <w:br/>
            </w:r>
            <w:r>
              <w:rPr>
                <w:rFonts w:ascii="Times New Roman" w:hAnsi="Times New Roman"/>
                <w:color w:val="646464"/>
                <w:sz w:val="18"/>
              </w:rPr>
              <w:t>Nachprüfungsantrag mit Eilantrag</w:t>
            </w:r>
          </w:p>
        </w:tc>
      </w:tr>
    </w:tbl>
    <w:p>
      <w:pPr>
        <w:spacing w:before="200" w:after="40"/>
      </w:pPr>
      <w:r>
        <w:rPr>
          <w:rFonts w:ascii="Times New Roman" w:hAnsi="Times New Roman"/>
          <w:color w:val="646464"/>
          <w:sz w:val="15"/>
        </w:rPr>
        <w:t>DataPortus GmbH, Verfahrensbevollmächtigte · Speicherstraße 8, 20457 Hafenburg</w:t>
      </w:r>
    </w:p>
    <w:p>
      <w:pPr>
        <w:spacing w:after="240"/>
      </w:pPr>
      <w:r>
        <w:t>Vergabekammer bei der Finanzbehörde Hafenburg</w:t>
      </w:r>
    </w:p>
    <w:p>
      <w:pPr>
        <w:pStyle w:val="Title"/>
      </w:pPr>
      <w:r>
        <w:t>Nachprüfung des beabsichtigten Auftragnehmerwechsels</w:t>
      </w:r>
    </w:p>
    <w:p>
      <w:pPr>
        <w:pStyle w:val="Heading1"/>
      </w:pPr>
      <w:r>
        <w:t>An die Vergabekammer Musterland</w:t>
      </w:r>
    </w:p>
    <w:p>
      <w:r>
        <w:t>DataPortus GmbH beantragt Nachprüfung gegen die Stadt Hafenburg wegen beabsichtigter Fortführung des Vertrags HB-IT-SERVICE-2026 durch die NordSys Betriebserwerber GmbH.</w:t>
      </w:r>
    </w:p>
    <w:p>
      <w:r>
        <w:t>Die Rüge vom 03.11.2026 wies die Vergabestelle mit am 05.11.2026 zugegangenem Schreiben zurück. Der Nachprüfungsantrag wird am 10.11.2026 und damit innerhalb der Ausschlussfrist des § 160 Abs. 3 Satz 1 Nr. 4 GWB eingereicht.</w:t>
      </w:r>
    </w:p>
    <w:p>
      <w:pPr>
        <w:pStyle w:val="Heading1"/>
      </w:pPr>
      <w:r>
        <w:t>Anträge</w:t>
      </w:r>
    </w:p>
    <w:p>
      <w:pPr>
        <w:pStyle w:val="ListNumber"/>
      </w:pPr>
      <w:r>
        <w:t>Der Antragsgegnerin wird untersagt, dem Eintritt der NordSys Betriebserwerber GmbH in den Vertrag ohne neues Vergabeverfahren zuzustimmen.</w:t>
      </w:r>
    </w:p>
    <w:p>
      <w:pPr>
        <w:pStyle w:val="ListNumber"/>
      </w:pPr>
      <w:r>
        <w:t>Hilfsweise wird festgestellt, dass die beabsichtigte Vertragsfortführung eine wesentliche Auftragsänderung im Sinne von § 132 Abs. 1 GWB darstellt.</w:t>
      </w:r>
    </w:p>
    <w:p>
      <w:pPr>
        <w:pStyle w:val="ListNumber"/>
      </w:pPr>
      <w:r>
        <w:t>Hilfsweise wird die Antragsgegnerin verpflichtet, eine wettbewerbliche Interimsvergabe oder Neuausschreibung des Restleistungsbedarfs durchzuführen.</w:t>
      </w:r>
    </w:p>
    <w:p>
      <w:pPr>
        <w:pStyle w:val="ListNumber"/>
      </w:pPr>
      <w:r>
        <w:t>Der Antragstellerin wird Akteneinsicht in den Vermerk zu § 132 GWB, die Eignungsprüfung und die Fortführungsunterlagen der Erwerberin gewährt, soweit Geschäftsgeheimnisse geschwärzt werden können.</w:t>
      </w:r>
    </w:p>
    <w:p>
      <w:pPr>
        <w:pStyle w:val="ListNumber"/>
      </w:pPr>
      <w:r>
        <w:t>Die Hinzuziehung eines Bevollmächtigten wird für notwendig erklärt.</w:t>
      </w:r>
    </w:p>
    <w:p>
      <w:pPr>
        <w:pStyle w:val="ListNumber"/>
      </w:pPr>
      <w:r>
        <w:t>Bis zur Entscheidung wird der Antragsgegnerin im Wege einer vorläufigen Maßnahme nach § 169 Abs. 3 GWB untersagt, dem Auftragnehmerwechsel zuzustimmen oder die Erwerberin endgültig in den Vertrag eintreten zu lassen.</w:t>
      </w:r>
    </w:p>
    <w:p>
      <w:pPr>
        <w:pStyle w:val="Heading1"/>
      </w:pPr>
      <w:r>
        <w:t>Begründung</w:t>
      </w:r>
    </w:p>
    <w:p>
      <w:pPr>
        <w:keepNext/>
        <w:keepLines/>
      </w:pPr>
      <w:r>
        <w:t>Der beabsichtigte Auftragnehmerwechsel ist vergaberechtlich nicht freigestellt. Die Erwerberin ist eine neue Gesellschaft und hat nicht am ursprünglichen Wettbewerb teilgenommen. Die Vergabestelle hat keine vollständige Eignungsprüfung dokumentiert. Ohne Nachweis von Referenzen, Zertifizierung, Versicherung und Personal kann § 132 Abs. 2 Satz 1 Nr. 4 Buchstabe b GWB nicht tragen.</w:t>
      </w:r>
    </w:p>
    <w:p>
      <w:pPr>
        <w:keepNext/>
        <w:keepLines/>
      </w:pPr>
      <w:r>
        <w:t>DataPortus hätte Interesse an einer Interimsvergabe oder Neuausschreibung. Die Fortführung zugunsten der Erwerberin nimmt DataPortus diese Chance.</w:t>
      </w:r>
    </w:p>
    <w:p>
      <w:pPr>
        <w:pStyle w:val="Heading1"/>
        <w:keepNext/>
        <w:keepLines/>
      </w:pPr>
      <w:r>
        <w:t>Eilbedürftigkeit</w:t>
      </w:r>
    </w:p>
    <w:p>
      <w:pPr>
        <w:keepNext/>
        <w:keepLines/>
      </w:pPr>
      <w:r>
        <w:t>Die Vergabestelle hat angekündigt, die Zustimmung binnen einer Woche zu erteilen. Wird der Eintritt vollzogen, droht eine vollendete De-facto-Situation.</w:t>
      </w:r>
    </w:p>
    <w:p>
      <w:pPr>
        <w:keepLines/>
      </w:pPr>
      <w:r>
        <w:t>Da kein neues förmliches Zuschlagsverfahren läuft, wird eine automatische Zuschlagssperre nicht unterstellt. DataPortus beantragt ausdrücklich eine vorläufige Maßnahme nach § 169 Abs. 3 GWB und legt die drohende Vereitelung effektiven Rechtsschutzes dar.</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DataPortus GmbH, Verfahrensbevollmächtigte</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 des beabsichtigten Auftragnehmerwechsels</dc:title>
  <dc:subject>Nachprüfungsantrag mit Eilantrag | Az. HB-IT-SERVICE-2026</dc:subject>
  <dc:creator>DataPortus GmbH, Verfahrensbevollmächtigte</dc:creator>
  <cp:keywords>Vergaberecht, HB-IT-SERVICE-2026, Nachprüfungsantrag mit Eilantrag</cp:keywords>
  <dc:description>generated by python-docx</dc:description>
  <cp:lastModifiedBy>DataPortus GmbH, Verfahrensbevollmächtigte</cp:lastModifiedBy>
  <cp:revision>1</cp:revision>
  <dcterms:created xsi:type="dcterms:W3CDTF">2000-01-01T00:00:00Z</dcterms:created>
  <dcterms:modified xsi:type="dcterms:W3CDTF">2000-01-01T00:00:00Z</dcterms:modified>
  <cp:category>Vergabeakte</cp:category>
</cp:coreProperties>
</file>