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NordSys Betriebserwerber GmbH, Verfahrensbevollmächtigte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Werftweg 3, 21129 Hafenburg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13.11.2026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HB-IT-SERVICE-2026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Beiladungs- und Zurückweisungsantrag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NordSys Betriebserwerber GmbH, Verfahrensbevollmächtigte · Werftweg 3, 21129 Hafenburg</w:t>
      </w:r>
    </w:p>
    <w:p>
      <w:pPr>
        <w:spacing w:after="240"/>
      </w:pPr>
      <w:r>
        <w:t>Vergabekammer bei der Finanzbehörde Hafenburg</w:t>
      </w:r>
    </w:p>
    <w:p>
      <w:pPr>
        <w:pStyle w:val="Title"/>
      </w:pPr>
      <w:r>
        <w:t>Beiladung und Zurückweisung des Nachprüfungsantrags</w:t>
      </w:r>
    </w:p>
    <w:p>
      <w:pPr>
        <w:pStyle w:val="Heading1"/>
        <w:keepNext/>
        <w:keepLines/>
      </w:pPr>
      <w:r>
        <w:t>Antrag</w:t>
      </w:r>
    </w:p>
    <w:p>
      <w:pPr>
        <w:keepNext/>
        <w:keepLines/>
      </w:pPr>
      <w:r>
        <w:t>Die NordSys Betriebserwerber GmbH beantragt,</w:t>
      </w:r>
    </w:p>
    <w:p>
      <w:pPr>
        <w:pStyle w:val="ListNumber"/>
        <w:keepNext/>
        <w:keepLines/>
      </w:pPr>
      <w:r>
        <w:t>zum Nachprüfungsverfahren beigeladen zu werden;</w:t>
      </w:r>
    </w:p>
    <w:p>
      <w:pPr>
        <w:pStyle w:val="ListNumber"/>
        <w:keepNext/>
        <w:keepLines/>
      </w:pPr>
      <w:r>
        <w:t>den Nachprüfungsantrag der DataPortus GmbH zurückzuweisen;</w:t>
      </w:r>
    </w:p>
    <w:p>
      <w:pPr>
        <w:pStyle w:val="ListNumber"/>
        <w:keepNext/>
        <w:keepLines/>
      </w:pPr>
      <w:r>
        <w:t>hilfsweise der Vergabestelle eine Frist zur Nachforderung ergänzender Eignungsnachweise einzuräumen.</w:t>
      </w:r>
    </w:p>
    <w:p>
      <w:pPr>
        <w:pStyle w:val="Heading1"/>
        <w:keepNext/>
        <w:keepLines/>
      </w:pPr>
      <w:r>
        <w:t>Begründung</w:t>
      </w:r>
    </w:p>
    <w:p>
      <w:pPr>
        <w:keepNext/>
        <w:keepLines/>
      </w:pPr>
      <w:r>
        <w:t>Die Erwerberin ist durch die Entscheidung unmittelbar betroffen. Der Eintritt erfolgt nicht freihändig, sondern im Zuge einer Insolvenz und übertragenden Sanierung. § 132 Abs. 2 Satz 1 Nr. 4 Buchstabe b GWB erfasst ausdrücklich Unternehmensumstrukturierungen wie Erwerb oder Insolvenz.</w:t>
      </w:r>
    </w:p>
    <w:p>
      <w:pPr>
        <w:pStyle w:val="Heading1"/>
        <w:keepNext/>
        <w:keepLines/>
      </w:pPr>
      <w:r>
        <w:t>Eignung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996"/>
        <w:gridCol w:w="6075"/>
      </w:tblGrid>
      <w:tr>
        <w:trPr>
          <w:tblHeader w:val="true"/>
          <w:cantSplit/>
        </w:trPr>
        <w:tc>
          <w:tcPr>
            <w:tcW w:type="dxa" w:w="29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Anforderung</w:t>
            </w:r>
          </w:p>
        </w:tc>
        <w:tc>
          <w:tcPr>
            <w:tcW w:type="dxa" w:w="607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Nachweis</w:t>
            </w:r>
          </w:p>
        </w:tc>
      </w:tr>
      <w:tr>
        <w:trPr>
          <w:cantSplit/>
        </w:trPr>
        <w:tc>
          <w:tcPr>
            <w:tcW w:type="dxa" w:w="29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Referenzen</w:t>
            </w:r>
          </w:p>
        </w:tc>
        <w:tc>
          <w:tcPr>
            <w:tcW w:type="dxa" w:w="607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Fortführung des identischen Betriebs mit bisherigen Projektleitern</w:t>
            </w:r>
          </w:p>
        </w:tc>
      </w:tr>
      <w:tr>
        <w:trPr>
          <w:cantSplit/>
        </w:trPr>
        <w:tc>
          <w:tcPr>
            <w:tcW w:type="dxa" w:w="29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Personal</w:t>
            </w:r>
          </w:p>
        </w:tc>
        <w:tc>
          <w:tcPr>
            <w:tcW w:type="dxa" w:w="607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38 Supportkräfte wechseln, darunter alle Schlüsselpersonen</w:t>
            </w:r>
          </w:p>
        </w:tc>
      </w:tr>
      <w:tr>
        <w:trPr>
          <w:cantSplit/>
        </w:trPr>
        <w:tc>
          <w:tcPr>
            <w:tcW w:type="dxa" w:w="29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ISO 27001</w:t>
            </w:r>
          </w:p>
        </w:tc>
        <w:tc>
          <w:tcPr>
            <w:tcW w:type="dxa" w:w="607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Übertragungs- und Auditbestätigung der Zertifizierungsstelle</w:t>
            </w:r>
          </w:p>
        </w:tc>
      </w:tr>
      <w:tr>
        <w:trPr>
          <w:cantSplit/>
        </w:trPr>
        <w:tc>
          <w:tcPr>
            <w:tcW w:type="dxa" w:w="29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Versicherung</w:t>
            </w:r>
          </w:p>
        </w:tc>
        <w:tc>
          <w:tcPr>
            <w:tcW w:type="dxa" w:w="607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Deckungszusage mit Vertragsbeginn</w:t>
            </w:r>
          </w:p>
        </w:tc>
      </w:tr>
      <w:tr>
        <w:trPr>
          <w:cantSplit/>
        </w:trPr>
        <w:tc>
          <w:tcPr>
            <w:tcW w:type="dxa" w:w="29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Zuverlässigkeit</w:t>
            </w:r>
          </w:p>
        </w:tc>
        <w:tc>
          <w:tcPr>
            <w:tcW w:type="dxa" w:w="607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Eigenerklärungen §§ 123 und 124 GWB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Keine wesentliche Änderung</w:t>
      </w:r>
    </w:p>
    <w:p>
      <w:pPr>
        <w:keepLines/>
      </w:pPr>
      <w:r>
        <w:t>Leistungsbild, Service-Level, Preis, Laufzeit und Haftung bleiben unverändert. Es wird kein neues Leistungsmodul und keine Laufzeitverlängerung vereinbart. Der Gesamtcharakter des Auftrags bleibt gleich.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HB-IT-SERVICE-2026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NordSys Betriebserwerber GmbH, Verfahrensbevollmächtigte</w:t>
      <w:t xml:space="preserve">  |  HB-IT-SERVICE-2026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Beiladung und Zurückweisung des Nachprüfungsantrags</dc:title>
  <dc:subject>Beiladungs- und Zurückweisungsantrag | Az. HB-IT-SERVICE-2026</dc:subject>
  <dc:creator>NordSys Betriebserwerber GmbH, Verfahrensbevollmächtigte</dc:creator>
  <cp:keywords>Vergaberecht, HB-IT-SERVICE-2026, Beiladungs- und Zurückweisungsantrag</cp:keywords>
  <dc:description>generated by python-docx</dc:description>
  <cp:lastModifiedBy>NordSys Betriebserwerber GmbH, Verfahrensbevollmächtigte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