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Telefonnotiz vom 8. Oktober 2026</w:t>
      </w:r>
    </w:p>
    <w:p>
      <w:pPr>
        <w:widowControl/>
      </w:pPr>
      <w:r>
        <w:t>Telefonnotiz von Tanja Klee, 08.10.2026, 09:10 Uhr. Gespräch mit Rafael Luz zur Unterlagenübersendung an Seidel Kern Rechtsanwälte. Die Gesprächsnotiz wurde an Liv Morgenroth weitergeleitet.</w:t>
      </w:r>
    </w:p>
    <w:p>
      <w:pPr>
        <w:widowControl/>
      </w:pPr>
      <w:r>
        <w:t>Herr Luz sagte, er habe am Montag die Holdingübersicht verschickt. Darin stünden Leonor Vale mit 60 Prozent und Nuno Vale mit 40 Prozent. Warum der ältere deutsche Registerauszug noch ihn selbst nenne, könne er aus dem Stegreif nicht beantworten. Er wolle die Unterlagen zur damaligen Meldung in Lissabon anfordern und die zeitliche Abfolge mit der Geschäftsführung besprechen.</w:t>
      </w:r>
    </w:p>
    <w:p>
      <w:pPr>
        <w:widowControl/>
      </w:pPr>
      <w:r>
        <w:t>Zu seiner eigenen Vollmacht sagte er, dass eine unterschriebene Fassung vorhanden sein müsse. In seinem heutigen Reiseordner liege nur ein Scan ohne die letzte Seite. Er werde das Büro um die vollständige Fassung bitten. Nuno Vale sei diese Woche unterwegs; eine Rückmeldung könne deshalb bis Montag dauern.</w:t>
      </w:r>
    </w:p>
    <w:p>
      <w:pPr>
        <w:widowControl/>
      </w:pPr>
      <w:r>
        <w:t>Liv teilte mir anschließend mit, dass die 100.000,00 EUR von ihr selbst noch nicht überwiesen seien. Die 330.000,00 EUR der Holding sollten ebenfalls erst nach Abstimmung mit der Kanzlei bereitgestellt werden. Von der Bank liege nach ihrem Kenntnisstand eine Zusage, aber noch kein Auszahlungsbeleg vor. Ich soll die fehlenden Dateien in einer einzigen Nachricht bündeln und keine neue Summe in den Kaufvertragsentwurf eintragen.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Telefonnotiz vom 8. Oktober 2026</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