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einer Erklärung zur Zahlung der Mutter</w:t>
      </w:r>
    </w:p>
    <w:p>
      <w:pPr>
        <w:widowControl/>
      </w:pPr>
      <w:r>
        <w:t>Roswitha Rottmann, Hirtenbogen 18, 97318 Kitzingen. An Notariat Feulner, Rebengarten 12, 97070 Würzburg. Entwurf auf Grundlage des Telefonats vom 07.10.2026; von Roswitha Rottmann noch zu prüfen und zu bestätigen.</w:t>
      </w:r>
    </w:p>
    <w:p>
      <w:pPr>
        <w:widowControl/>
      </w:pPr>
      <w:r>
        <w:t>Sehr geehrte Frau Dr. Feulner, ich habe am 30.09.2026 110.000,00 EUR von meinem eigenen Konto an Herrn Alfons Schramm überwiesen. Die Zahlung war für meine Tochter Malika Rottmann und ihren Erwerb des Hauses in der Lindenstiege bestimmt. Den Bankbeleg habe ich Ihnen bereits zur Verfügung gestellt.</w:t>
      </w:r>
    </w:p>
    <w:p>
      <w:pPr>
        <w:widowControl/>
      </w:pPr>
      <w:r>
        <w:t>Ich möchte meine Tochter mit diesem Betrag unterstützen. Nach meiner Erklärung soll sie mir das Geld nicht zurückzahlen. Ich soll im Gegenzug weder einen Eigentumsanteil noch ein Wohnrecht erhalten. Es ist kein Geld einer anderen Person, das ich nur auf deren Bitte weitergeleitet hätte.</w:t>
      </w:r>
    </w:p>
    <w:p>
      <w:pPr>
        <w:widowControl/>
      </w:pPr>
      <w:r>
        <w:t>Nach meiner Erinnerung stammt das Guthaben aus meinem fällig gewordenen Sparbrief und weiteren Ersparnissen. Die entsprechenden Konto- und Sparbriefunterlagen werde ich gesondert vorlegen. Diese Erklärung selbst ersetzt jene Belege nicht. Wenn eine Angabe nicht mit meinen Unterlagen übereinstimmt, werde ich sie vor Bestätigung dieses Entwurfs berichtigen.</w:t>
      </w:r>
    </w:p>
    <w:p>
      <w:pPr>
        <w:widowControl/>
      </w:pPr>
      <w:r>
        <w:t>Mit freundlichen Grüßen, Roswitha Rottmann. Der Text ist nicht unterzeichnet und darf nicht als bereits abgegebene abschließende Erklärung der Absenderin behandelt werden.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Erklärung zur Zahlung der Mutter</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