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Rechtsanwalt Benno Seitz</w:t>
        <w:br/>
        <w:t>Insolvenzverwalter der Café Abendrot GmbH</w:t>
        <w:br/>
        <w:t>Kanzlei Seitz und Amsel, Ulmenbogen 4, 93049 Regensburg</w:t>
      </w:r>
    </w:p>
    <w:p>
      <w:r>
        <w:t>Café Abendrot GmbH</w:t>
        <w:br/>
        <w:t>Geschäftsführerin Mathilda Endres</w:t>
        <w:br/>
        <w:t>Backsteg 5, 93047 Regensburg</w:t>
      </w:r>
    </w:p>
    <w:p>
      <w:r>
        <w:t>01.10.2026</w:t>
      </w:r>
    </w:p>
    <w:p>
      <w:pPr>
        <w:pStyle w:val="Title"/>
      </w:pPr>
      <w:r>
        <w:t>Betriebszeiten und Beschaffung im Oktober</w:t>
      </w:r>
    </w:p>
    <w:p>
      <w:pPr/>
      <w:r>
        <w:t>Sehr geehrte Frau Endres,</w:t>
      </w:r>
    </w:p>
    <w:p>
      <w:pPr/>
      <w:r>
        <w:t>das Café am Backsteg öffnet zunächst dienstags bis freitags von 07:00 bis 12:00 Uhr. Die Filiale im Mühlenbogen bleibt geschlossen. Es werden keine neuen Gutscheine verkauft. Bereits vorgelegte Gutscheine sind zu kopieren und mit dem Kundenkontakt der Sachbearbeitung vorzulegen; die Kasse soll bis zur gesonderten Entscheidung keine Einlösung buchen.</w:t>
      </w:r>
    </w:p>
    <w:p>
      <w:pPr/>
      <w:r>
        <w:t>Milch, Kaffee und Verpackungen dürfen nur nach schriftlicher Einzelbestätigung durch mich bestellt werden. Frische Backwaren sollen aus den dokumentierten Rohstoffbeständen hergestellt werden. Lebensmittel, die nach der Prüfung nicht mehr verkehrsfähig sind, sind getrennt zu dokumentieren und fachgerecht zu entsorgen.</w:t>
      </w:r>
    </w:p>
    <w:p>
      <w:pPr/>
      <w:r>
        <w:t>Bitte übermitteln Sie täglich Kassenabschluss und Bestandsänderungen. Persönliche Auslagen werden nicht ohne Beleg übernommen.</w:t>
      </w:r>
    </w:p>
    <w:p>
      <w:pPr/>
      <w:r>
        <w:t>Benno Seitz</w:t>
        <w:br/>
        <w:t>Insolvenzverwalter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Betriebszeiten und Beschaffung im Oktober</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