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Miezel &amp; Murr Accessoires e.K.</w:t>
        <w:br/>
        <w:t>Inhaberin Ottilie Murr</w:t>
        <w:br/>
        <w:t>Samtgasse 4, 90429 Nürnberg</w:t>
      </w:r>
    </w:p>
    <w:p>
      <w:r>
        <w:t>Kaufhaus Katzenbogen GmbH</w:t>
        <w:br/>
        <w:t>Geschäftsführerin Minna Hager</w:t>
        <w:br/>
        <w:t>Pfotenwinkel 18, 80339 München</w:t>
      </w:r>
    </w:p>
    <w:p>
      <w:r>
        <w:t>14.05.2026</w:t>
      </w:r>
    </w:p>
    <w:p>
      <w:pPr>
        <w:pStyle w:val="Title"/>
      </w:pPr>
      <w:r>
        <w:t>Entwurf einer Kommissionsvereinbarung</w:t>
      </w:r>
    </w:p>
    <w:p>
      <w:pPr>
        <w:pStyle w:val="Heading1"/>
      </w:pPr>
      <w:r>
        <w:t>1 Gegenstand</w:t>
      </w:r>
    </w:p>
    <w:p>
      <w:pPr/>
      <w:r>
        <w:t>Miezel &amp; Murr Accessoires e.K. überlässt der Kaufhaus Katzenbogen GmbH Katzenzubehör für den Verkauf im eigenen Namen und für Rechnung von Miezel &amp; Murr. Die Artikel und Mengen sollen in einem beiderseits bestätigten Übergabeprotokoll bezeichnet werden. Das Eigentum an der überlassenen Ware verbleibt bei Miezel &amp; Murr.</w:t>
      </w:r>
    </w:p>
    <w:p>
      <w:pPr>
        <w:pStyle w:val="Heading1"/>
      </w:pPr>
      <w:r>
        <w:t>2 Abrechnung und Rücknahme</w:t>
      </w:r>
    </w:p>
    <w:p>
      <w:pPr/>
      <w:r>
        <w:t>Das Kaufhaus rechnet die verkauften Stücke jeweils zum Monatsende ab. Es behält eine Provision von zwanzig Prozent des Nettoverkaufserlöses. Nicht verkaufte, unbeschädigte Ware nimmt Miezel &amp; Murr nach Beendigung der Vereinbarung zurück. Die Parteien sollen die Rückgabe gemeinsam zählen.</w:t>
      </w:r>
    </w:p>
    <w:p>
      <w:pPr>
        <w:pStyle w:val="Heading1"/>
      </w:pPr>
      <w:r>
        <w:t>3 Beginn und Abstimmung</w:t>
      </w:r>
    </w:p>
    <w:p>
      <w:pPr/>
      <w:r>
        <w:t>Die Vereinbarung beginnt erst, wenn beide Parteien diese Fassung unterschrieben haben und das Übergabeprotokoll vorliegt. Die für Anfang Juni geplante Lieferung soll vor Unterzeichnung noch nicht diesem Vertrag zugeordnet werden.</w:t>
      </w:r>
    </w:p>
    <w:p>
      <w:pPr/>
      <w:r>
        <w:t>Ottilie Murr hat die Datei am 14. Mai 2026 mit der Nachricht „So könnten wir es machen“ versandt. In der zurückgespeicherten Datei befindet sich keine Unterschrift von Frau Hager. Der Dateivermerk von Lene Dörfler vom 15. Mai lautet: „GF möchte zunächst normalen Wareneinkauf, Flächenmodell später besprechen.“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Kommissionsvereinbarung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