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 zum Testlauf am 6 Oktober</w:t>
      </w:r>
    </w:p>
    <w:p>
      <w:r>
        <w:t>Dr. Noura Seidlein | Projektstelle Justizdigitalisierung | Federweg 12 | 07745 Jena</w:t>
      </w:r>
    </w:p>
    <w:p>
      <w:r>
        <w:t>Teilnehmende: Dr. Noura Seidlein, Projektleitung; Kunigunde Häckel, Geschäftsstelle; Dr. Mira Schwanfelder, fachliche Begleitung; Emil Yalçın, IT.</w:t>
        <w:br/>
        <w:t>Protokoll vom 6. Oktober 2026, 14:00 bis 15:10 Uhr</w:t>
      </w:r>
    </w:p>
    <w:p>
      <w:pPr>
        <w:pStyle w:val="Heading1"/>
      </w:pPr>
      <w:r>
        <w:t>1 Tatsächlich genutzte Funktionen</w:t>
      </w:r>
    </w:p>
    <w:p>
      <w:r>
        <w:t>Frau Häckel hat den Paginierungstest mit 30 synthetischen Akten abgeschlossen. Vier Register enthielten mindestens einen falschen Blattverweis. Die Originale blieben in allen 30 Akten zugänglich. Sie hat die fehlerhaften Verweise vor Ablage berichtigt und erklärt, dass ihr Zeitgewinn trotzdem spürbar sei. Die Zahl der Registerfehler sagt nicht, ob eine spätere materielle Entscheidung richtig wäre; solche Entscheidungen wurden in diesem Teiltest nicht erzeugt.</w:t>
      </w:r>
    </w:p>
    <w:p>
      <w:r>
        <w:t>Dr. Schwanfelder hat für die Entwurfsfunktion dieselben 30 Akten verwendet. Bei sieben Akten fehlte im Vorschlag eine nach ihrer Durchsicht erhebliche Passage. Sie hatte zunächst nur bei 21 Akten sämtliche Originaldokumente im Testfenster geöffnet. Bei den übrigen neun prüfte sie gezielt die Fundstellen des Vorschlags. Eine zusätzliche Prüfung außerhalb der Anwendung ist nicht dokumentiert. Alle Akten sind erfunden; es wurde nichts in ein echtes Verfahren übernommen.</w:t>
      </w:r>
    </w:p>
    <w:p>
      <w:pPr>
        <w:pStyle w:val="Heading1"/>
      </w:pPr>
      <w:r>
        <w:t>2 Widerspruch zur ersten Vertriebsantwort</w:t>
      </w:r>
    </w:p>
    <w:p>
      <w:r>
        <w:t>Herr Sturm hatte am 29. September erklärt, das System treffe keine Auswahl. Die technische Darstellung vom 5. Oktober beschreibt dagegen einen Relevanzfilter. Frau Seidlein bittet um Aufklärung, ob damit nur die Textdarstellung oder auch der für den Entwurf berücksichtigte Akteninhalt begrenzt wird. Die bisherige Anbieterantwort betrifft diesen Unterschied nicht. Herr Yalçın kann bestätigen, dass der Nutzer das Original öffnen kann, nicht aber, dass er es vor jeder Übernahme wirklich liest.</w:t>
      </w:r>
    </w:p>
    <w:p>
      <w:pPr>
        <w:pStyle w:val="Heading1"/>
      </w:pPr>
      <w:r>
        <w:t>3 Weitere Projektplanung</w:t>
      </w:r>
    </w:p>
    <w:p>
      <w:r>
        <w:t>Bis zur Beratung der Projektgruppe bleibt der Zugang zu 2.1 auf zwei benannte Testkonten beschränkt. Herr Yalçın soll dokumentieren, ob die Demonstrationsfreigabe technisch ausläuft und ob die Zuverlässigkeitswerte exportiert wurden. Frau Häckel benötigt keine Bewertung von Personen für die Registerarbeit. Sie bittet darum, den bisherigen Paginierungsablauf in der rechtlichen Beurteilung nicht mit der neuen Funktion zu vermischen.</w:t>
      </w:r>
    </w:p>
    <w:p>
      <w:r>
        <w:t>Die Projektgruppe hat noch keine Freigabe für eine Verwendung in echten Gerichtsakten erteilt. Ein möglicherweise späterer Einsatz ab Januar 2028 ist ein Planungswunsch, kein bereits beschlossener Termin. Dr. Seidlein benötigt zunächst einen ausformulierten Vermerk und ein Schreiben an den Anbieter.</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zum Testlauf am 6 Oktober</dc:title>
  <dc:subject/>
  <dc:creator>Dr. Noura Seidlein | Projektstelle Justizdigitalisierung | Federweg 12 | 07745 Jena</dc:creator>
  <cp:keywords/>
  <dc:description>generated by python-docx</dc:description>
  <cp:lastModifiedBy/>
  <cp:revision>1</cp:revision>
  <dcterms:created xsi:type="dcterms:W3CDTF">2026-10-09T08:00:00Z</dcterms:created>
  <dcterms:modified xsi:type="dcterms:W3CDTF">2026-10-09T08:00:00Z</dcterms:modified>
  <cp:category/>
</cp:coreProperties>
</file>