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Ottmar Scheuerlein</w:t>
        <w:br/>
        <w:t>Mainbogen Leitstellenverbund</w:t>
        <w:br/>
        <w:t>Qualitätsleitung</w:t>
      </w:r>
    </w:p>
    <w:p>
      <w:r>
        <w:t>An: Rechtsstelle</w:t>
      </w:r>
    </w:p>
    <w:p>
      <w:r>
        <w:t>09.10.2026</w:t>
      </w:r>
    </w:p>
    <w:p>
      <w:pPr>
        <w:pStyle w:val="Title"/>
      </w:pPr>
      <w:r>
        <w:t>Chronologie des simulierten Vorfalls</w:t>
      </w:r>
    </w:p>
    <w:p>
      <w:pPr>
        <w:pStyle w:val="Heading1"/>
      </w:pPr>
      <w:r>
        <w:t>1. Status dieser Chronologie</w:t>
      </w:r>
    </w:p>
    <w:p>
      <w:pPr/>
      <w:r>
        <w:t>Alle folgenden Uhrzeiten gehören zu einem erfundenen Schulungsszenario am 8. Dezember 2027. Es handelt sich nicht um tatsächliche Notrufdaten. Die Einträge dienen dazu, Informationsstände auseinanderzuhalten.</w:t>
      </w:r>
    </w:p>
    <w:p>
      <w:pPr>
        <w:pStyle w:val="Heading1"/>
      </w:pPr>
      <w:r>
        <w:t>2. Betreiberkenntnis</w:t>
      </w:r>
    </w:p>
    <w:p>
      <w:pPr/>
      <w:r>
        <w:t>Um 08:10 Uhr meldet Standort Würzburg eine ungewöhnlich niedrige Prioritätsanzeige. Die Schichtleitung behandelt dies zunächst als Darstellungsfehler. Um 08:35 Uhr berichtet Standort Kitzingen eine ähnliche Anzeige. Um 09:05 Uhr kommt eine Rückmeldung aus einem weiteren Übungsstandort in einem zweiten EU-Mitgliedstaat. Welche technische Version dort eingesetzt wird, ist in den Unterlagen offen. Ein bloßer Standortname soll deshalb noch keine Feststellung eines weitverbreiteten Verstoßes tragen.</w:t>
      </w:r>
    </w:p>
    <w:p>
      <w:pPr/>
      <w:r>
        <w:t>Um 10:20 Uhr erfährt die Verbundleitung im Szenario von einer schweren Verletzungsfolge nach verspäteter Hilfeleistung. Ob die Verzögerung durch den KI-Vorschlag, eine menschliche Übernahme, Funkprobleme oder mehrere Ursachen ausgelöst wurde, ist noch nicht geklärt. Um 10:40 Uhr wird die automatische Übernahme der Prioritätsvorschläge im Szenario gestoppt. Die Dokumentation spricht ausdrücklich nur von dieser Übernahme, nicht von einer vollständigen technischen Abschaltung.</w:t>
      </w:r>
    </w:p>
    <w:p>
      <w:pPr>
        <w:pStyle w:val="Heading1"/>
      </w:pPr>
      <w:r>
        <w:t>3. Anbieterkenntnis</w:t>
      </w:r>
    </w:p>
    <w:p>
      <w:pPr/>
      <w:r>
        <w:t>Der Anbieter erhält um 08:25 Uhr ein Ticket mit Bildschirmfehlerbeschreibung ohne Hinweis auf Personenschaden. Um 10:45 Uhr wird ihm die mögliche schwere Folge mitgeteilt. Um 12:00 Uhr bestätigt er, einen Zusammenhang zwischen Ausgabe und Verzögerung nicht ausschließen zu können. Eine abschließende technische Analyse wird erst in mehreren Tagen erwartet.</w:t>
      </w:r>
    </w:p>
    <w:p>
      <w:pPr>
        <w:pStyle w:val="Heading1"/>
      </w:pPr>
      <w:r>
        <w:t>4. Offene Tatsachen</w:t>
      </w:r>
    </w:p>
    <w:p>
      <w:pPr/>
      <w:r>
        <w:t>Es fehlen die gesicherte Systemversion des ausländischen Standorts, die Zahl der wirklich betroffenen Personen, eine belastbare Ursachenkette und die genaue Reichweite des Ausfalls. Der Erstbericht soll diese Lücken sichtbar machen. Ob der Vorfall unter einen besonderen kürzeren Meldepfad fällt, ist die bestellte Rechtsfrage und wird durch diese Chronologie nicht vorweggenommen.</w:t>
      </w:r>
    </w:p>
    <w:p>
      <w:pPr/>
      <w:r>
        <w:t>Ottmar Scheuerlein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Chronologie des simulierten Vorfalls</dc:title>
  <dc:subject/>
  <dc:creator>Ottmar Scheuerlein</dc:creator>
  <cp:keywords/>
  <dc:description>generated by python-docx</dc:description>
  <cp:lastModifiedBy/>
  <cp:revision>1</cp:revision>
  <dcterms:created xsi:type="dcterms:W3CDTF">2026-10-09T12:00:00Z</dcterms:created>
  <dcterms:modified xsi:type="dcterms:W3CDTF">2026-10-09T12:00:00Z</dcterms:modified>
  <cp:category/>
</cp:coreProperties>
</file>