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Juna Scheuerlein</w:t>
        <w:br/>
        <w:t>Landkreis Fuldatal</w:t>
        <w:br/>
        <w:t>Fiktiver Behördenplatz 4</w:t>
        <w:br/>
        <w:t>34117 Kassel</w:t>
      </w:r>
    </w:p>
    <w:p>
      <w:r>
        <w:t>An: Justiziariat und Datenschutzkoordination</w:t>
      </w:r>
    </w:p>
    <w:p>
      <w:r>
        <w:t>09.10.2026</w:t>
      </w:r>
    </w:p>
    <w:p>
      <w:pPr>
        <w:pStyle w:val="Title"/>
      </w:pPr>
      <w:r>
        <w:t>Prüfauftrag für die Einführung im Dezember 2027</w:t>
      </w:r>
    </w:p>
    <w:p>
      <w:pPr/>
      <w:r>
        <w:t>Sehr geehrte Damen und Herren,</w:t>
      </w:r>
    </w:p>
    <w:p>
      <w:pPr/>
      <w:r>
        <w:t>bitte erstellen Sie eine ausformulierte Entscheidungsvorlage zu den vor einer Einführung erforderlichen Registrierungs- und weiteren Verfahrensschritten. Das Vorhaben ist für den 6. Dezember 2027 geplant. Heute, am 9. Oktober 2026, ist noch kein entsprechendes System bei echten Antragstellenden in Betrieb. Die beigefügten Beispiele sind Planungsdaten. Bitte prüfen Sie den aktuellen Rechtsstand und unterscheiden Sie bereits anwendbare Pflichten von zukünftigen Einführungsvoraussetzungen.</w:t>
      </w:r>
    </w:p>
    <w:p>
      <w:pPr>
        <w:pStyle w:val="Heading1"/>
      </w:pPr>
      <w:r>
        <w:t>1. Zwei Versionen</w:t>
      </w:r>
    </w:p>
    <w:p>
      <w:pPr/>
      <w:r>
        <w:t>Version 1.1 ordnet Anträge nach Eingangsdatum und weist auf fehlende Felder hin. Version 2.0 soll aus Haushaltsdaten, früheren Leistungsfällen und Freitextangaben eine persönliche Dringlichkeit vorhersagen. Daraus entsteht die Bearbeitungsreihenfolge. Nach dem Entwurf kann die Sachbearbeitung die Reihenfolge ändern. Wie oft sie dies in der Praxis tun würde, ist noch nicht erprobt. Eine Entscheidung über die Bewilligung soll weiterhin von Menschen getroffen werden.</w:t>
      </w:r>
    </w:p>
    <w:p>
      <w:pPr>
        <w:pStyle w:val="Heading1"/>
      </w:pPr>
      <w:r>
        <w:t>2. Offene Anbieterbehauptung</w:t>
      </w:r>
    </w:p>
    <w:p>
      <w:pPr/>
      <w:r>
        <w:t>Der Anbieter nennt auch Version 2.0 eine enge Verfahrensaufgabe und behauptet, es gebe daher keine Hochrisiko-KI und nichts zu registrieren. Eine schriftliche Bewertung nach den konkreten Merkmalen liegt nicht vor. Bitte übernehmen Sie diese Aussage nicht ungeprüft. Wir benötigen ein nach Versionen getrenntes Ergebnis zu den Rollen, der Einstufung als Vorfrage und den daraus folgenden Register- und Grundrechte-Folgenabschätzungsschritten.</w:t>
      </w:r>
    </w:p>
    <w:p>
      <w:pPr>
        <w:pStyle w:val="Heading1"/>
      </w:pPr>
      <w:r>
        <w:t>3. Bestellte Produkte</w:t>
      </w:r>
    </w:p>
    <w:p>
      <w:pPr/>
      <w:r>
        <w:t>Erstellen Sie eine Leitungsvorlage, einen ausgefüllten Entwurf der benötigten Datensammlung und ein Schreiben an den Anbieter. Eine echte Eintragung, eine Meldung oder der Produktivstart ist noch nicht beauftragt. Fragen Sie gezielt nach fehlenden Daten; den vorhandenen Teil sollen Sie bereits fertig bearbeiten. Die Entscheidungsvorlage soll deutlich machen, welche Punkte vor dem geplanten Start erneut am dann aktuellen Rechtsstand kontrolliert werden müssen.</w:t>
      </w:r>
    </w:p>
    <w:p>
      <w:pPr/>
      <w:r>
        <w:t>Mit freundlichen Grüßen</w:t>
        <w:br/>
        <w:t>Dr. Juna Scheuerlein</w:t>
        <w:br/>
        <w:t>Leitung Digitalisierung</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Prüfauftrag für die Einführung im Dezember 2027</dc:title>
  <dc:subject/>
  <dc:creator>Dr. Juna Scheuerlein</dc:creator>
  <cp:keywords/>
  <dc:description>generated by python-docx</dc:description>
  <cp:lastModifiedBy/>
  <cp:revision>1</cp:revision>
  <dcterms:created xsi:type="dcterms:W3CDTF">2026-10-09T12:00:00Z</dcterms:created>
  <dcterms:modified xsi:type="dcterms:W3CDTF">2026-10-09T12:00:00Z</dcterms:modified>
  <cp:category/>
</cp:coreProperties>
</file>