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Aylin Wendel</w:t>
        <w:br/>
        <w:t>Falkensteg Logistik GmbH</w:t>
        <w:br/>
        <w:t>Fiktiver Speicherweg 6</w:t>
        <w:br/>
        <w:t>99084 Erfurt</w:t>
      </w:r>
    </w:p>
    <w:p>
      <w:r>
        <w:t>An: Rechtsabteilung und Datenschutzkoordination</w:t>
      </w:r>
    </w:p>
    <w:p>
      <w:r>
        <w:t>09.10.2026</w:t>
      </w:r>
    </w:p>
    <w:p>
      <w:pPr>
        <w:pStyle w:val="Title"/>
      </w:pPr>
      <w:r>
        <w:t>Prüfauftrag zu Klarblick Personal</w:t>
      </w:r>
    </w:p>
    <w:p>
      <w:pPr/>
      <w:r>
        <w:t>Sehr geehrte Frau Rechtsanwältin,</w:t>
      </w:r>
    </w:p>
    <w:p>
      <w:pPr/>
      <w:r>
        <w:t>bitte prüfen Sie den seit 14. September eingesetzten Dienst „Klarblick Personal“, Version 2.4, insbesondere die Auswertung von Webcamdaten und deren Verwendung bei der Schichtplanung. Wir benötigen einen ausformulierten Prüfvermerk und einen Briefentwurf an den Anbieter. Das Ergebnis soll die Kamerafunktion und die technisch getrennte Türsensorik unterscheiden.</w:t>
      </w:r>
    </w:p>
    <w:p>
      <w:pPr>
        <w:pStyle w:val="Heading1"/>
      </w:pPr>
      <w:r>
        <w:t>1. Anlass und Unterlagen</w:t>
      </w:r>
    </w:p>
    <w:p>
      <w:pPr/>
      <w:r>
        <w:t>Unsere Teamleiterin Nora Scheuerlein hat am 6. Oktober im Dashboard die Felder „ängstlich“, „genervt“ und „engagiert“ gesehen. Nach ihrer Angabe schlägt das System Mitarbeitende mit hohem Engagementwert zuerst für die beliebten Tagschichten vor. Die Personalleitung bestätigt, dass die Vorschläge in zwei Kalenderwochen überwiegend übernommen wurden. Die beigefügte Schichtmappe enthält vier betroffene Beschäftigte, keine vollständige Belegschaftsauswertung.</w:t>
      </w:r>
    </w:p>
    <w:p>
      <w:pPr>
        <w:pStyle w:val="Heading1"/>
      </w:pPr>
      <w:r>
        <w:t>2. Gegenposition des Anbieters</w:t>
      </w:r>
    </w:p>
    <w:p>
      <w:pPr/>
      <w:r>
        <w:t>Klarblick nennt das Modul einen Beitrag zur Arbeitssicherheit. Das Produktblatt verweist auf mögliche Überlastung. Wir haben bisher weder ein medizinisches Konzept noch eine Auswertung konkreter Sicherheitsvorfälle erhalten. Zwei Beschäftigte haben eine allgemeine Einwilligung in „digitale Assistenz“ unterschrieben. Weitere Beschäftigte haben dies abgelehnt; ob deren Daten dennoch ausgewertet wurden, ist noch zu klären. Die Zustimmung soll in Ihrer Prüfung nicht ohne weiteres als ausreichende Rechtfertigung behandelt werden.</w:t>
      </w:r>
    </w:p>
    <w:p>
      <w:pPr>
        <w:pStyle w:val="Heading1"/>
      </w:pPr>
      <w:r>
        <w:t>3. Auftrag und Grenzen</w:t>
      </w:r>
    </w:p>
    <w:p>
      <w:pPr/>
      <w:r>
        <w:t>Bitte klären Sie anhand der vorhandenen Technikunterlagen, ob biometrische Daten zur Ableitung von Emotionen oder Absichten verwendet werden und was der tatsächliche Verwendungszweck ist. Wenn wesentliche Informationen fehlen, formulieren Sie konkrete Fragen. Das Ergebnis soll erklären, welche Funktion in welchem Umfang rechtlich problematisch ist und welche organisatorische Reaktion sich daraus ergibt. Datenschutz, Beschäftigtenbeteiligung und gegebenenfalls Medizinprodukterecht dürfen als getrennte Anschlussfragen genannt werden.</w:t>
      </w:r>
    </w:p>
    <w:p>
      <w:pPr/>
      <w:r>
        <w:t>Eine technische Abschaltung wurde noch nicht beauftragt. Die Standortleitung kann die Schichtvorschläge bereits heute manuell unberücksichtigt lassen. Ob das auch die Datenverarbeitung beendet, wissen wir nicht. Bitte unterscheiden Sie diese beiden Schritte.</w:t>
      </w:r>
    </w:p>
    <w:p>
      <w:pPr/>
      <w:r>
        <w:t>Mit freundlichen Grüßen</w:t>
        <w:br/>
        <w:t>Dr. Aylin Wendel</w:t>
        <w:br/>
        <w:t>Geschäftsführerin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zu Klarblick Personal</dc:title>
  <dc:subject/>
  <dc:creator>Dr. Aylin Wendel</dc:creator>
  <cp:keywords/>
  <dc:description>generated by python-docx</dc:description>
  <cp:lastModifiedBy/>
  <cp:revision>1</cp:revision>
  <dcterms:created xsi:type="dcterms:W3CDTF">2026-10-09T12:00:00Z</dcterms:created>
  <dcterms:modified xsi:type="dcterms:W3CDTF">2026-10-09T12:00:00Z</dcterms:modified>
  <cp:category/>
</cp:coreProperties>
</file>