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Kunigunde Trautwein</w:t>
        <w:br/>
        <w:t>Falkensteg Logistik GmbH</w:t>
        <w:br/>
        <w:t>Personalleitung</w:t>
      </w:r>
    </w:p>
    <w:p>
      <w:r>
        <w:t>An: Dr. Aylin Wendel</w:t>
      </w:r>
    </w:p>
    <w:p>
      <w:r>
        <w:t>08.10.2026</w:t>
      </w:r>
    </w:p>
    <w:p>
      <w:pPr>
        <w:pStyle w:val="Title"/>
      </w:pPr>
      <w:r>
        <w:t>Rückmeldung zur Schichtplanung</w:t>
      </w:r>
    </w:p>
    <w:p>
      <w:pPr/>
      <w:r>
        <w:t>Sehr geehrte Frau Dr. Wendel,</w:t>
      </w:r>
    </w:p>
    <w:p>
      <w:pPr/>
      <w:r>
        <w:t>wir haben die Klarblick-Vorschläge für die Wochen 40 und 41 als Ausgangspunkt verwendet. Bei vier Beschäftigten sind die Übernahmen in der Arbeitsmappe dokumentiert. Das bedeutet nicht, dass sämtliche Schichten automatisch vergeben wurden. Urlaubszeiten und bekannte Verfügbarkeiten haben wir zusätzlich berücksichtigt. Einen schriftlichen Maßstab, wie stark der Engagementwert gewichtet werden darf, gibt es bisher nicht.</w:t>
      </w:r>
    </w:p>
    <w:p>
      <w:pPr/>
      <w:r>
        <w:t>Herr Leopold Hummel hat fünf gewünschte Tagschichten nicht erhalten und führt dies auf den niedrigen Wert zurück. Ich kann diesen Zusammenhang für die zweite Woche nicht sicher ausschließen. In der ersten Woche hatte er zusätzlich einen privaten Termin, den er erst nachträglich mitgeteilt hat. Frau Zora Scheuerlein beanstandet, dass der Wert „genervt“ während eines angespannten Kundengesprächs sichtbar war. Ich habe nicht geprüft, ob das System dieses Gefühl zutreffend erfasst hat.</w:t>
      </w:r>
    </w:p>
    <w:p>
      <w:pPr/>
      <w:r>
        <w:t>Die Mitarbeitenden wurden bei der Einführung über „digitale Assistenz“ informiert. Das Schreiben nannte weder Gesichtsauswertung noch die einzelnen Emotionslabels. Zwei Rückmeldungen enthalten eine Unterschrift, bei zwei weiteren liegt keine Zustimmung vor. Ich kann daraus keine Aussage über eine ausreichende rechtliche Grundlage ableiten. Bitte prüfen Sie die tatsächliche Verwendung und erklären Sie uns, welche Angaben gegenüber den Beschäftigten noch aufzuklären sind.</w:t>
      </w:r>
    </w:p>
    <w:p>
      <w:pPr/>
      <w:r>
        <w:t>Für kommende Woche kann ich ohne die Rangliste planen. Dazu benötige ich keine technische Änderung. Wenn wir das Dashboard nicht mehr öffnen, läuft das Kameramodul nach meinem Kenntnisstand dennoch im Hintergrund weiter. Eine Bestätigung des Anbieters steht aus. Ich habe keine früheren Daten gelöscht, damit die Beschwerde nachvollziehbar bleibt.</w:t>
      </w:r>
    </w:p>
    <w:p>
      <w:pPr/>
      <w:r>
        <w:t>Mit freundlichen Grüßen</w:t>
        <w:br/>
        <w:t>Kunigunde Trautwein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Rückmeldung zur Schichtplanung</dc:title>
  <dc:subject/>
  <dc:creator>Kunigunde Trautwein</dc:creator>
  <cp:keywords/>
  <dc:description>generated by python-docx</dc:description>
  <cp:lastModifiedBy/>
  <cp:revision>1</cp:revision>
  <dcterms:created xsi:type="dcterms:W3CDTF">2026-10-09T12:00:00Z</dcterms:created>
  <dcterms:modified xsi:type="dcterms:W3CDTF">2026-10-09T12:00:00Z</dcterms:modified>
  <cp:category/>
</cp:coreProperties>
</file>