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Jaron Wipfler</w:t>
        <w:br/>
        <w:t>Stadtfaden Wohnen GmbH</w:t>
        <w:br/>
        <w:t>Projektorganisation</w:t>
      </w:r>
    </w:p>
    <w:p>
      <w:r>
        <w:t>An: Dr. Leona Krügel</w:t>
      </w:r>
    </w:p>
    <w:p>
      <w:r>
        <w:t>08.10.2026</w:t>
      </w:r>
    </w:p>
    <w:p>
      <w:pPr>
        <w:pStyle w:val="Title"/>
      </w:pPr>
      <w:r>
        <w:t>Datenwege im Serviceindex</w:t>
      </w:r>
    </w:p>
    <w:p>
      <w:pPr>
        <w:pStyle w:val="Heading1"/>
      </w:pPr>
      <w:r>
        <w:t>1. Ursprüngliche Bestände</w:t>
      </w:r>
    </w:p>
    <w:p>
      <w:pPr/>
      <w:r>
        <w:t>Die Bibliotheksdaten wurden ursprünglich zur Verwaltung von Ausleihen und Rückgaben geführt. Die Beschwerden stammen aus dem allgemeinen städtischen Serviceportal. Angaben zu offenen Mieten stammen aus den bestehenden Mietverträgen unserer Gesellschaft. Der Pilot importiert diese drei Datenarten über eine gemeinsame Personenkennung. Eine dokumentierte Prüfung der Zulässigkeit jedes Datenübergangs liegt mir nicht vor.</w:t>
      </w:r>
    </w:p>
    <w:p>
      <w:pPr>
        <w:pStyle w:val="Heading1"/>
      </w:pPr>
      <w:r>
        <w:t>2. Verarbeitung und Index</w:t>
      </w:r>
    </w:p>
    <w:p>
      <w:pPr/>
      <w:r>
        <w:t>Das KI-Modell ordnet Beschwerdetexte den Kategorien sachlich, kritisch oder aggressiv zu. Ein Bewertungsdienst verbindet die Anzahl verspäteter Rückgaben, offene Mietbeträge und die Sprachkategorie zu einem Index. Der Wert wird monatlich für einen Zeitraum von sechs Monaten aktualisiert. Das Dashboard zeigt eine aufsteigend bearbeitbare Bewerberliste; die Projektanweisung empfiehlt, zunächst hohe Werte einzuladen. Ein automatischer Ablehnungsbescheid wird nicht erzeugt.</w:t>
      </w:r>
    </w:p>
    <w:p>
      <w:pPr>
        <w:pStyle w:val="Heading1"/>
      </w:pPr>
      <w:r>
        <w:t>3. Tatsächliche Nutzung</w:t>
      </w:r>
    </w:p>
    <w:p>
      <w:pPr/>
      <w:r>
        <w:t>Herr Hummel hat mir am 7. Oktober gesagt, er habe für die erste Besichtigungsrunde die ersten fünf Einträge der Rangliste übernommen. Er prüfte anschließend Haushaltsgröße und Wohnungsgröße. Ob er weitere Personen nachgeladen hätte, wenn sie auf der Liste höher gestanden hätten, lässt sich aus der bisherigen Notiz nicht beantworten. Die Arbeitsmappe enthält vier gekürzte Datensätze und zeigt, wie die vom Projektteam festgelegten Abzüge rechnerisch wirken. Sie enthält keine vollständige Vergabestatistik.</w:t>
      </w:r>
    </w:p>
    <w:p>
      <w:pPr>
        <w:pStyle w:val="Heading1"/>
      </w:pPr>
      <w:r>
        <w:t>4. Getrennte Zahlungserinnerung</w:t>
      </w:r>
    </w:p>
    <w:p>
      <w:pPr/>
      <w:r>
        <w:t>Ein anderer Ablauf versendet Entwürfe von Erinnerungen ausschließlich zu offenen Zahlungen desselben Mietvertrags. Er verwendet weder Bibliotheksdaten noch Beschwerdetonalität und erzeugt keine Rangliste für neue Wohnungen. Der Entwurf wird von der Buchhaltung geprüft. Beide Abläufe werden auf derselben Plattform angeboten, nutzen nach Dokumentation aber verschiedene Datenabfragen. Ob im Hintergrund dennoch gemeinsame Merkmale entstehen, ist beim Anbieter angefragt.</w:t>
      </w:r>
    </w:p>
    <w:p>
      <w:pPr/>
      <w:r>
        <w:t>Jaron Wipfler</w:t>
        <w:br/>
        <w:t>Projektorganisation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Datenwege im Serviceindex</dc:title>
  <dc:subject/>
  <dc:creator>Jaron Wipfler</dc:creator>
  <cp:keywords/>
  <dc:description>generated by python-docx</dc:description>
  <cp:lastModifiedBy/>
  <cp:revision>1</cp:revision>
  <dcterms:created xsi:type="dcterms:W3CDTF">2026-10-09T12:00:00Z</dcterms:created>
  <dcterms:modified xsi:type="dcterms:W3CDTF">2026-10-09T12:00:00Z</dcterms:modified>
  <cp:category/>
</cp:coreProperties>
</file>