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Nutzung von Werkraum 4 vor der Gründung</w:t>
      </w:r>
    </w:p>
    <w:p>
      <w:pPr>
        <w:pStyle w:val="Subtitle"/>
      </w:pPr>
      <w:r>
        <w:t>Flugfeld Werkhöfe · Vertragsangebot an Ottilie Kühnle und Eberhard Demir</w:t>
      </w:r>
    </w:p>
    <w:p>
      <w:r>
        <w:t>5. September 2026</w:t>
      </w:r>
    </w:p>
    <w:p>
      <w:r>
        <w:t>Dieser Vertragsvorschlag betrifft die vorübergehende Nutzung einer Arbeitsfläche durch Ottilie Kühnle und Eberhard Demir persönlich. Die Parteien haben den Entwurf noch nicht unterzeichnet. Eine künftige Schnittflug Robotics GmbH wird dadurch weder als bestehend bezeichnet noch als Vertragspartner eingesetzt.</w:t>
      </w:r>
    </w:p>
    <w:p>
      <w:pPr>
        <w:pStyle w:val="Heading1"/>
      </w:pPr>
      <w:r>
        <w:t>1 Raum und Laufzeit</w:t>
      </w:r>
    </w:p>
    <w:p>
      <w:r>
        <w:t>Flugfeld Werkhöfe stellt Ottilie Kühnle und Eberhard Demir gemeinsam Werkraum 4, Am Flugfeld 17, 12099 Berlin, für die Zeit vom 1. Oktober bis zum 31. Dezember 2026 zur Verfügung. Die Nutzung umfasst zwei Arbeitstische und einen abschließbaren Schrank. Die Fläche wird mit anderen Nutzern des Gebäudes erschlossen; ein ausschließlicher Zugang zum Gesamtgebäude wird nicht eingeräumt. Flugfeld Werkhöfe bietet den eigenen Raum als Vermieter an. Die am selben Standort angebotenen Tageswerkplätze und Besprechungsräume der Amboß Werkraum GmbH beruhen auf gesonderten Buchungen bei diesem Anbieter; deren Nutzung ersetzt diesen Vertrag nicht.</w:t>
      </w:r>
    </w:p>
    <w:p>
      <w:r>
        <w:t>Die Nutzenden dürfen dort Büroarbeit und die Besprechung stationärer Produktmodelle ausführen. Die Nutzung für Flugbetrieb, körpernahe Versuche an Personen, gewerbliche Friseurdienstleistungen oder einen öffentlichen Kundenverkehr ist nicht vereinbart. Eine Erweiterung bedarf einer vorherigen schriftlichen Einigung.</w:t>
      </w:r>
    </w:p>
    <w:p>
      <w:pPr>
        <w:pStyle w:val="Heading1"/>
      </w:pPr>
      <w:r>
        <w:t>2 Entgelt und Zugang</w:t>
      </w:r>
    </w:p>
    <w:p>
      <w:r>
        <w:t>Das monatliche Gesamtentgelt beträgt 595 EUR einschließlich der im Angebot kalkulierten Umsatzsteuer. Es ist zum dritten Werktag des jeweiligen Monats nach gesonderter Rechnungsstellung fällig. Eine Kaution in Höhe von 600 EUR ist vor Schlüsselübergabe zu leisten. Ein Zahlungsnachweis liegt bei Erstellung dieses Entwurfs noch nicht vor. Zusätzliche Test- oder Lagerflächen sind in diesem Angebot nicht enthalten und bislang nicht angemietet.</w:t>
      </w:r>
    </w:p>
    <w:p>
      <w:r>
        <w:t>Die Nutzenden erhalten zwei Schlüssel und dürfen die fünf weiteren namentlich benannten Mitglieder ihres Gründungsteams zu gemeinsamen Terminen mitbringen. Eine dauerhafte Überlassung von Schlüsseln an Dritte oder eine Untervermietung ist nicht gestattet. Aus Sicherheitsgründen muss beim Verlassen die Stromversorgung der Arbeitsmodelle abgeschaltet werden.</w:t>
      </w:r>
    </w:p>
    <w:p>
      <w:pPr>
        <w:pStyle w:val="Heading1"/>
        <w:pageBreakBefore/>
      </w:pPr>
      <w:r>
        <w:t>3 Persönliche Bindung und späterer Wechsel</w:t>
      </w:r>
    </w:p>
    <w:p>
      <w:r>
        <w:t>Ottilie Kühnle und Eberhard Demir sollen für das Entgelt gemeinsam einstehen. Sie möchten die Klausel zur persönlichen Einstandspflicht vor Unterzeichnung prüfen lassen. Dieser Entwurf enthält noch keine Erklärung, dass die fünf anderen Teammitglieder Vertragsparteien oder Zahlungsschuldner werden.</w:t>
      </w:r>
    </w:p>
    <w:p>
      <w:r>
        <w:t>Soll später eine Gesellschaft die Nutzung übernehmen, ist eine gesonderte Vereinbarung mit Flugfeld Werkhöfe erforderlich. Die Übersendung einer Gründungsurkunde allein ersetzt diese Vereinbarung nicht. Eine Entlassung der bisherigen Vertragsparteien muss in der Übernahmevereinbarung ausdrücklich festgehalten werden.</w:t>
      </w:r>
    </w:p>
    <w:p>
      <w:pPr>
        <w:pStyle w:val="Heading1"/>
      </w:pPr>
      <w:r>
        <w:t>4 Geschäftsanschrift und Post</w:t>
      </w:r>
    </w:p>
    <w:p>
      <w:r>
        <w:t>Die Erlaubnis, die Anschrift als Geschäftsanschrift bei Behörden oder im Register zu verwenden, ist in dem hier angebotenen Entgelt noch nicht enthalten. Flugfeld Werkhöfe kann dazu nach Klärung des Nutzungsumfangs eine ergänzende Vereinbarung anbieten. Eine dauerhafte Postannahme wird bis dahin nicht zugesagt.</w:t>
      </w:r>
    </w:p>
    <w:p>
      <w:r>
        <w:t>Pakete dürfen nach vorheriger Ankündigung während der Öffnungszeiten abgeholt werden. Gefahrstoffe, größere Akkus und Wasseraufbauten sind vor ihrer Anlieferung mit der Verwaltung abzustimmen. Für einen konkreten Versuch können zusätzliche Vorgaben vereinbart werden.</w:t>
      </w:r>
    </w:p>
    <w:p>
      <w:pPr>
        <w:pStyle w:val="Heading1"/>
      </w:pPr>
      <w:r>
        <w:t>5 Ende der Nutzung</w:t>
      </w:r>
    </w:p>
    <w:p>
      <w:r>
        <w:t>Die vereinbarte Nutzung endet am 31. Dezember 2026 ohne automatische Verlängerung. Jede Seite kann mit einer Frist von vier Wochen zum Monatsende vorher kündigen. Das Recht zur außerordentlichen Beendigung aus wichtigem Grund bleibt unberührt. Die Nutzenden geben den Raum geräumt, die Schlüssel vollständig und die Arbeitsflächen besenrein zurück.</w:t>
      </w:r>
    </w:p>
    <w:p>
      <w:r>
        <w:t>Die Parteien dokumentieren bei Übergabe den Zustand und vorhandene Beschädigungen gemeinsam. Ansprechpartnerin von Flugfeld Werkhöfe ist Hildegard Krause, verwaltung@flugfeld-werkhoefe.example. Eine Unterschrift oder Schlüsselübergabe ist bislang nicht erfolgt.</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Nutzung von Werkraum 4 vor der Gründung</dc:title>
  <dc:subject>Schnittflug Robotics – Gründungsunterlagen</dc:subject>
  <dc:creator>Flugfeld Werkhöfe · Vertragsangebot an Ottilie Kühnle und Eberhard Demir</dc:creator>
  <cp:keywords/>
  <dc:description>generated by python-docx</dc:description>
  <cp:lastModifiedBy/>
  <cp:revision>1</cp:revision>
  <dcterms:created xsi:type="dcterms:W3CDTF">2026-09-28T09:00:00Z</dcterms:created>
  <dcterms:modified xsi:type="dcterms:W3CDTF">2026-09-28T09:00:00Z</dcterms:modified>
  <cp:category/>
</cp:coreProperties>
</file>