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Herkunft unserer bisherigen Arbeitsergebnisse</w:t>
      </w:r>
    </w:p>
    <w:p>
      <w:pPr>
        <w:pStyle w:val="Subtitle"/>
      </w:pPr>
      <w:r>
        <w:t>Kunigunde Nguyen und Eberhard Demir</w:t>
      </w:r>
    </w:p>
    <w:p>
      <w:r>
        <w:t>23. September 2026</w:t>
      </w:r>
    </w:p>
    <w:p>
      <w:r>
        <w:t>Wir haben den derzeitigen Stand zusammengestellt, damit niemand die pauschale Aussage „alles gehört Schnittflug“ ungeprüft in einen Vertrag übernimmt. Eine Gesellschaft ist noch nicht beurkundet. Dieses Blatt dokumentiert die Herkunft; es überträgt keine Rechte.</w:t>
      </w:r>
    </w:p>
    <w:p>
      <w:pPr>
        <w:pStyle w:val="Heading1"/>
      </w:pPr>
      <w:r>
        <w:t>1 Bildverarbeitung</w:t>
      </w:r>
    </w:p>
    <w:p>
      <w:r>
        <w:t>Kunigunde hat die erste Auswertung auf ihrem privaten Rechner begonnen. Das Verzeichnis kopfscan enthält selbst geschriebenen Programmcode und eingebundene Bibliotheken. Für die Bibliotheken liegt noch keine vollständige Liste mit Lizenzfassungen vor. Die Beispieldaten stammen aus privaten Aufnahmen und einem öffentlich zugänglichen Datensatz; die jeweiligen Nutzungsbedingungen sind noch zu sichern.</w:t>
      </w:r>
    </w:p>
    <w:p>
      <w:r>
        <w:t>Ein früheres Hochschulprojekt hatte ebenfalls räumliche Erkennung zum Gegenstand. Kunigunde erinnert sich, keinen Quelltext kopiert zu haben. Ihr alter Arbeitsvertrag und die Vereinbarung über das Projekt wurden bislang nicht gemeinsam geprüft. Im privaten Git-Verlauf befinden sich erste Commits vor dem Ende der Hochschultätigkeit.</w:t>
      </w:r>
    </w:p>
    <w:p>
      <w:pPr>
        <w:pStyle w:val="Heading1"/>
      </w:pPr>
      <w:r>
        <w:t>2 Robotik und Werkstatt</w:t>
      </w:r>
    </w:p>
    <w:p>
      <w:r>
        <w:t>Eberhard hat einen Teil des Steuerungskonzepts während seines bisherigen Arbeitsverhältnisses entwickelt. Er sagt, die Idee sei ihm auf dem Heimweg gekommen. Zwei frühe Dateien wurden auf einem Arbeitslaptop gespeichert und später privat neu angelegt. Eine Freigabe des Arbeitgebers liegt nicht vor.</w:t>
      </w:r>
    </w:p>
    <w:p>
      <w:r>
        <w:t>Alois hat eine vorhandene Werkbank und Messgeräte für Gespräche gezeigt. Die Werkbank gehört seinem Auftraggeber. Es gibt keinen Kaufbeleg zugunsten des Teams und keine Erlaubnis, sie auf eine Gesellschaft zu übertragen. Die privat gekauften Kleinteile müssen anhand der einzelnen Belege zugeordnet werden.</w:t>
      </w:r>
    </w:p>
    <w:p>
      <w:pPr>
        <w:pStyle w:val="Heading1"/>
      </w:pPr>
      <w:r>
        <w:t>3 Gestaltung und Name</w:t>
      </w:r>
    </w:p>
    <w:p>
      <w:r>
        <w:t>Wilhelmine hat Bildschirmentwürfe für die App selbst gezeichnet. Eine verwendete Schrift stammt aus ihrem privaten Design-Abonnement. Sie prüft, ob Dateien und Nutzungsrechte an ein Unternehmen weitergegeben werden dürfen. Das Logo mit der stilisierten Haartolle ist noch nicht als Marke angemeldet.</w:t>
      </w:r>
    </w:p>
    <w:p>
      <w:r>
        <w:t>Die Domain schnittflug.example ist die gemeinsame Kontaktadresse im vorliegenden Projektbestand. Ein Nachweis für Rechte an einer extern registrierten Produktdomain liegt dieser Sammlung nicht bei. Den Namen Drohnenfriseur haben wir bei Gesprächen benutzt; eine Kollisionsrecherche haben wir noch nicht abgeschlossen.</w:t>
      </w:r>
    </w:p>
    <w:p>
      <w:pPr>
        <w:pStyle w:val="Heading1"/>
      </w:pPr>
      <w:r>
        <w:t>4 Übergabe und offene Nachweise</w:t>
      </w:r>
    </w:p>
    <w:p>
      <w:r>
        <w:t>Für jeden Beitrag möchten wir Urheber, Entstehungszeit, verwendete fremde Bestandteile und bestehende Bindungen nachtragen. Die Übergabe soll später konkret benannte Dateien und die passenden Nutzungsrechte erfassen. Eine Unterschrift unter eine pauschale Erklärung möchten Kunigunde und Eberhard erst leisten, wenn die früheren Bindungen geprüft sind.</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Herkunft unserer bisherigen Arbeitsergebnisse</dc:title>
  <dc:subject>Schnittflug Robotics – Gründungsunterlagen</dc:subject>
  <dc:creator>Kunigunde Nguyen und Eberhard Demir</dc:creator>
  <cp:keywords/>
  <dc:description>generated by python-docx</dc:description>
  <cp:lastModifiedBy/>
  <cp:revision>1</cp:revision>
  <dcterms:created xsi:type="dcterms:W3CDTF">2026-09-28T09:00:00Z</dcterms:created>
  <dcterms:modified xsi:type="dcterms:W3CDTF">2026-09-28T09:00:00Z</dcterms:modified>
  <cp:category/>
</cp:coreProperties>
</file>