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Geräte und weitere Unterlagen</w:t>
      </w:r>
    </w:p>
    <w:p>
      <w:r>
        <w:t>Dr. Maja Winterfeld | Zwischenstand nach Telefonaten vom 07.10.2026</w:t>
      </w:r>
    </w:p>
    <w:p>
      <w:r>
        <w:t>Nach Frau Pfisters Angaben steht das Tablet mit der Serienendung 7K31 auf dem Sideboard. Eine eigene Besichtigung steht noch aus. Der Kaufbeleg über 799 Euro liegt in Kopie vor. Ein Drucker wird in der Wohnung benutzt; Kaufpreis und Herkunft sind noch nicht mit einer Quittung belegt.</w:t>
      </w:r>
    </w:p>
    <w:p>
      <w:r>
        <w:t>Herr Knusper bestätigt, dass das im April bezahlte Ersatzhandy noch bei ihm liegt. Er nennt als Grund die nicht abgeschlossene Datenübertragung. Frau Pfister benutzt weiter ihr altes Gerät mit beschädigtem Glas. Sie wünscht, das neue Telefon zu erhalten, möchte die Kontakte aber nicht verlieren.</w:t>
      </w:r>
    </w:p>
    <w:p>
      <w:r>
        <w:t>Das Einkaufsheft wurde bei der Ordnerübergabe nicht vorgelegt. Herr Knusper will in seinem Auto nachsehen. Die Bank hat mitgeteilt, dass für ihn keine Bankvollmacht hinterlegt ist. Daraus ergibt sich noch nicht, ob eine private Vollmacht bestand oder wer bestimmte Zahlungen tatsächlich veranlasst hat.</w:t>
      </w:r>
    </w:p>
    <w:p>
      <w:r>
        <w:t>Am 09.10.2026 sollen die Geräte und vorhandenen Kassenbestände gemeinsam mit Frau Pfister aufgenommen werden. Dies ist ein künftiger Termin; ein Ergebnis liegt zum Bearbeitungsstand 08.10.2026 nicht vor.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Geräte und weitere 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