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Märkischer Objektservice GmbH</w:t>
      </w:r>
    </w:p>
    <w:p>
      <w:pPr>
        <w:spacing w:after="40"/>
      </w:pPr>
      <w:r>
        <w:rPr>
          <w:rFonts w:ascii="Arial" w:hAnsi="Arial"/>
          <w:b w:val="0"/>
          <w:sz w:val="18"/>
        </w:rPr>
        <w:t>Vergabeteam | Ringbahnstraße 42 | 12099 Berlin</w:t>
      </w:r>
    </w:p>
    <w:p>
      <w:pPr>
        <w:spacing w:after="40"/>
      </w:pPr>
      <w:r>
        <w:rPr>
          <w:rFonts w:ascii="Arial" w:hAnsi="Arial"/>
          <w:b w:val="0"/>
          <w:sz w:val="18"/>
        </w:rPr>
        <w:t>vergabe@maerkischer-objektservice.example | Telefon 030 5550 3920</w:t>
      </w:r>
    </w:p>
    <w:p>
      <w:pPr>
        <w:spacing w:after="40"/>
      </w:pPr>
      <w:r>
        <w:rPr>
          <w:rFonts w:ascii="Arial" w:hAnsi="Arial"/>
          <w:b w:val="0"/>
          <w:sz w:val="18"/>
        </w:rPr>
        <w:t>Geschäftsführer: Nils Faber</w:t>
      </w:r>
    </w:p>
    <w:p>
      <w:pPr>
        <w:spacing w:before="300"/>
      </w:pPr>
      <w:r>
        <w:t>GVB | Zentraler Einkauf | Vergabeportal Los 1</w:t>
      </w:r>
    </w:p>
    <w:p>
      <w:r>
        <w:t>Berlin, 10.09.2026 | GVB-REI-2026-017</w:t>
      </w:r>
    </w:p>
    <w:p>
      <w:pPr>
        <w:pStyle w:val="Title"/>
      </w:pPr>
      <w:r>
        <w:t>Erstangebot und Objektkonzept</w:t>
      </w:r>
    </w:p>
    <w:p>
      <w:pPr>
        <w:widowControl/>
      </w:pPr>
      <w:r>
        <w:t>Sehr geehrter Herr Winter,</w:t>
      </w:r>
    </w:p>
    <w:p>
      <w:pPr>
        <w:widowControl/>
      </w:pPr>
      <w:r>
        <w:t>wir bieten Los 1 zum Grundpreis von 776000 EUR netto pro Jahr an. Bei den vorgegebenen Wertungsmengen entfallen weitere 31000 EUR netto jährlich auf Sonderreinigungen. Der Wertungspreis über fünf Jahre beträgt 4035000 EUR netto. Das Preisblatt wurde durch Nils Faber am 10.09.2026 um 09:45 Uhr freigegeben und um 10:12 Uhr über das Portal eingereicht.</w:t>
      </w:r>
    </w:p>
    <w:p>
      <w:pPr>
        <w:widowControl/>
      </w:pPr>
      <w:r>
        <w:t>Wir legen die am 17.08.2026 klargestellten Zugangsfenster zugrunde. In Hermannstraße und Neukölln stehen für die zusammenhängende Nassreinigung nur 90 Minuten zur Verfügung. Zwei mobile Teams treffen deshalb bereits vor Beginn am jeweiligen Materialraum ein, ohne die gesperrte Fläche vorzeitig zu betreten. Die übrigen Bereiche werden tagsüber abschnittsweise gereinigt. Wege-, Rüst- und Kontrollzeiten sind neben den reinen Flächenstunden kalkuliert.</w:t>
      </w:r>
    </w:p>
    <w:p>
      <w:pPr>
        <w:widowControl/>
      </w:pPr>
      <w:r>
        <w:t>Für den Regelbetrieb sind 28600 produktive Stunden pro Jahr vorgesehen. Die Personaldisposition umfasst einen fest zugeordneten Objektleiter, zwei Teamleiter und einen Vertretungspool. Eine Vertretung wird nicht gleichzeitig für mehrere ausgefallene Beschäftigte eingeplant. Die Mitarbeiter erhalten vor Einsatz eine örtliche Unterweisung. Der Objektleiter führt täglich eine Abgleichliste zwischen geplanten und erbrachten Einsätzen. Abweichungen wegen einer betrieblichen Sperrung werden nicht als gereinigte Fläche abgerechnet.</w:t>
      </w:r>
    </w:p>
    <w:p>
      <w:pPr>
        <w:widowControl/>
      </w:pPr>
      <w:r>
        <w:t>Die Störungsannahme ist durchgehend erreichbar. Für Getränkeaustritte halten wir während der Betriebszeit ein Fahrzeug mit Grundausstattung bereit. Bei unbekannten Flüssigkeiten klärt die GVB zunächst die Freigabe; wir versprechen keine gefahrlose Aufnahme unbekannter Stoffe ohne entsprechende Prüfung. Für die Wochenkontrolle erhalten Ihre Mitarbeiter ein kurzes Protokoll mit Ort, Zeitpunkt, Abweichung und Erledigung. Personenbezogene Leistungsrankings unserer Beschäftigten sind nicht vorgesehen.</w:t>
      </w:r>
    </w:p>
    <w:p>
      <w:pPr>
        <w:widowControl/>
      </w:pPr>
      <w:r>
        <w:t>Die direkte Lohnkalkulation beruht auf durchschnittlich 17,25 EUR pro produktiver Stunde. Dazu kommen bezahlte Ausfallzeiten, Arbeitgeberkosten und Nacht- beziehungsweise Wochenendzuschläge. Unser Versicherer hat die benötigte Schlüsselverlustdeckung für den Auftragsfall bestätigt. Diese Bestätigung ging Ihnen bereits auf Ihre Nachforderung zu. Die Jahrespreise enthalten Geräteverschleiß, Ersatzbeschaffung und die standortbezogene Einweisung.</w:t>
      </w:r>
    </w:p>
    <w:p>
      <w:pPr>
        <w:keepNext/>
        <w:widowControl/>
      </w:pPr>
      <w:r>
        <w:t>Wir bitten im Verhandlungsgespräch um Klärung, ob die GVB den Geräteraum am Adlergestell ab 16.11.2026 für die Einrichtung freigibt. Ein früherer Zugang ist für unser Angebot nicht zwingend. Wir möchten aber vermeiden, dass Reinigungsmittel unmittelbar vor dem Jahreswechsel ohne geordnetes Lager eintreffen. Wir halten uns bis 30.11.2026 an unser Angebot gebunden.</w:t>
      </w:r>
    </w:p>
    <w:p>
      <w:pPr>
        <w:keepLines/>
      </w:pPr>
      <w:r>
        <w:t>Mit freundlichen Grüßen</w:t>
        <w:br/>
        <w:t>Nils Faber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17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Erstangebot und Objektkonzept</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