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Bericht über die Durchsuchung der Wohnung des Beschuldigten am 05.06.2026</w:t>
      </w:r>
    </w:p>
    <w:p>
      <w:pPr>
        <w:jc w:val="left"/>
      </w:pPr>
      <w:r>
        <w:t>Polizeipräsidium Essen, Kriminalkommissariat 13, EK "Späti", Tgb.-Nr. KK13-2026-1104, StA Essen 70 Js 883/26. Durchsuchung aufgrund des Beschlusses des AG Essen vom 04.06.2026 im Zusammenhang mit der Festnahme aufgrund Haftbefehls (44 Gs 2312/26). Berichtende: KHKin Trosdorf; weitere eingesetzte Kräfte: KOK Weidenbach, POKin Sanli.</w:t>
      </w:r>
    </w:p>
    <w:p>
      <w:pPr>
        <w:jc w:val="left"/>
      </w:pPr>
      <w:r>
        <w:t>Beginn 06:12 Uhr, Ende 07:35 Uhr, Wohnanschrift Hirtsiefer Straße 11, 45143 Essen, Dachgeschoss links, Zwei-Zimmer-Wohnung. Der Beschuldigte wurde um 06:10 Uhr im Flur der Wohnung festgenommen und war bei der Durchsuchung anwesend. Ein Zeuge nach Paragraf 105 Abs. 2 StPO wurde nicht hinzugezogen; der Beschuldigte erklärte nach Belehrung, er verzichte darauf.</w:t>
      </w:r>
    </w:p>
    <w:p>
      <w:pPr>
        <w:jc w:val="left"/>
      </w:pPr>
      <w:r>
        <w:t>Sichergestellt wurden (Asservatenverzeichnis Blatt 1, Positionen 1 bis 6):</w:t>
      </w:r>
    </w:p>
    <w:p>
      <w:pPr>
        <w:pStyle w:val="ListNumber"/>
      </w:pPr>
      <w:r>
        <w:t>Ein Mobiltelefon Samsung Galaxy A54, schwarz, SIM-Karte mit Rufnummer 0171 5583912, aufgefunden auf dem Nachttisch. Der Beschuldigte verweigerte die Nennung der Geräte-PIN.</w:t>
      </w:r>
    </w:p>
    <w:p>
      <w:pPr>
        <w:pStyle w:val="ListNumber"/>
      </w:pPr>
      <w:r>
        <w:t>Ein Paar Sneaker, schwarz mit weißer Sohle, Größe 44, stark abgelaufen, aufgefunden im Flur. Übergabe an KTU zum Vergleich mit der am Tatort Kiosk Bulut gesicherten Schuhspur veranlasst; Ergebnis steht aus.</w:t>
      </w:r>
    </w:p>
    <w:p>
      <w:pPr>
        <w:pStyle w:val="ListNumber"/>
      </w:pPr>
      <w:r>
        <w:t>Ein dunkelgrauer Kapuzenpullover ohne Aufdruck, Größe L, aus dem Wäschekorb im Badezimmer.</w:t>
      </w:r>
    </w:p>
    <w:p>
      <w:pPr>
        <w:pStyle w:val="ListNumber"/>
      </w:pPr>
      <w:r>
        <w:t>Bargeld in Höhe von 385,00 Euro (drei Scheine zu 50 Euro, elf Scheine zu 20 Euro, ein Schein zu 10 Euro, Rest Münzgeld), aufgefunden in einer Blechdose im Küchenschrank. Der Beschuldigte gab dazu spontan an, das sei "zusammengespart, unter anderem vom Flaschensammeln und von Oma".</w:t>
      </w:r>
    </w:p>
    <w:p>
      <w:pPr>
        <w:pStyle w:val="ListNumber"/>
      </w:pPr>
      <w:r>
        <w:t>Ein Schlüsselbund mit vier Schlüsseln, darunter ein Fahrzeugschlüssel mit VW-Emblem. Der Beschuldigte erklärte dazu, das sei der Zweitschlüssel für den Polo seiner Schwester, den habe er "schon ewig".</w:t>
      </w:r>
    </w:p>
    <w:p>
      <w:pPr>
        <w:pStyle w:val="ListNumber"/>
      </w:pPr>
      <w:r>
        <w:t>Ein Kontoauszug der Sparkasse Essen vom 29.05.2026 (Dispositionsrahmen ausgeschöpft, Saldo minus 1.184,22 Euro).</w:t>
      </w:r>
    </w:p>
    <w:p>
      <w:pPr>
        <w:jc w:val="left"/>
      </w:pPr>
      <w:r>
        <w:t>Ein Messer, das der Täterbeschreibung entspricht, wurde nicht aufgefunden. Ein Schal, wie er in der Anzeige zur Tat vom 02.05.2026 beschrieben ist, wurde nicht aufgefunden. Die Wohnung war aufgeräumt; Hinweise auf die in den Tatortberichten beschriebene Beute (Zigarettenstangen, Wechselgeldrollen) ergaben sich nicht.</w:t>
      </w:r>
    </w:p>
    <w:p>
      <w:pPr>
        <w:jc w:val="left"/>
      </w:pPr>
      <w:r>
        <w:t>Lichtbilder der Auffindesituationen (acht Aufnahmen) sind als Anlage zum Asservatenverzeichnis genommen. Das Mobiltelefon wurde der Auswertegruppe Digitale Spuren übergeben; ein gesonderter Beschluss zur Auswertung wird angeregt.</w:t>
      </w:r>
    </w:p>
    <w:p>
      <w:pPr>
        <w:jc w:val="left"/>
      </w:pPr>
      <w:r>
        <w:t>Trosdorf, KHKin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