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zur Berichtigung des Grundbuchs</w:t>
      </w:r>
    </w:p>
    <w:p>
      <w:r>
        <w:t>01.10.2026 · F 267/26</w:t>
      </w:r>
    </w:p>
    <w:p>
      <w:r>
        <w:t>Sehr geehrter Herr Rechtsanwalt Flügel,</w:t>
      </w:r>
    </w:p>
    <w:p>
      <w:r>
        <w:t>meine Brüder und ich möchten nach dem Tod unserer Mutter das Grundbuch für das Hinterhaus berichtigen lassen. Wir wollen das Haus vorerst gemeinsam behalten. Ich habe den Antrag selbst gestellt, weil im Nachlassgericht gesagt wurde, das notarielle Testament könne reichen. Jetzt verlangt das Grundbuchamt einen Erbschein.</w:t>
      </w:r>
    </w:p>
    <w:p>
      <w:r>
        <w:t>Bitte prüfen Sie die beigefügten Unterlagen und schreiben Sie die Antwort. Die Geschichte mit Karim aus Prag möchte ich nicht unter den Tisch fallen lassen, aber auch nicht zu einem neuen Familienkrieg machen. Ich weiß nicht, ob unsere Mutter ihn adoptiert hat. Otto sagt nein, hat dafür aber nur seine Erinnerung.</w:t>
      </w:r>
    </w:p>
    <w:p>
      <w:r>
        <w:t>Die Bank hat außerdem wegen der Dachreparatur nach einer Grundschuld gefragt. Meine Vollmacht von 2011 liegt bei. Bitte prüfen Sie das getrennt; ich habe noch nichts unterschrieben und niemanden zur Belastung bevollmächtigt.</w:t>
      </w:r>
    </w:p>
    <w:p>
      <w:r>
        <w:t>Mit freundlichen Grüßen</w:t>
        <w:br/>
        <w:t>Nela Lieselotte Bregenzer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Berichtigung des Grundbuchs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