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Hildesheim</w:t>
      </w:r>
    </w:p>
    <w:p>
      <w:r>
        <w:t>Notar Dr. Fridolin Hopf</w:t>
      </w:r>
    </w:p>
    <w:p>
      <w:pPr>
        <w:pStyle w:val="Title"/>
      </w:pPr>
      <w:r>
        <w:t>Nachfrage zu Briefmerkmalen und Suchumfang</w:t>
      </w:r>
    </w:p>
    <w:p>
      <w:r>
        <w:t>01.12.2025 · 12 II 94/25</w:t>
      </w:r>
    </w:p>
    <w:p>
      <w:r>
        <w:t>Sehr geehrter Herr Notar,</w:t>
      </w:r>
    </w:p>
    <w:p>
      <w:r>
        <w:t>im Verfahren 12 II 94/25 wird um Ergänzung gebeten. Die vorgelegte Briefkopie lässt die letzte Ziffer der Nummer auf der Vorderseite nicht sicher erkennen. Bitte reichen Sie eine lesbare Wiedergabe oder einen geeigneten Ausstellungsnachweis nach.</w:t>
      </w:r>
    </w:p>
    <w:p>
      <w:r>
        <w:t>Ferner wird um Klarstellung gebeten, ob die im Suchprotokoll genannten Räume einschließlich der nicht ohne Weiteres zugänglichen Ablagebereiche überprüft wurden. Die Erklärung soll zwischen eigener Wahrnehmung und Angaben anderer Personen unterscheiden. Eine absolute Gewissheit über den Verlustort wird damit nicht verlangt.</w:t>
      </w:r>
    </w:p>
    <w:p>
      <w:r>
        <w:t>Die Antragstellerin wird gebeten, die angebotene Versicherung in Abstimmung mit der Geschäftsstelle abzugeben. Ein Termin kann nach Eingang der Ergänzung vereinbart werden.</w:t>
      </w:r>
    </w:p>
    <w:p>
      <w:r>
        <w:t>Mit freundlichen Grüßen</w:t>
        <w:br/>
        <w:t>Gerda Feldhahn</w:t>
        <w:br/>
        <w:t>Rechtspflegerin</w:t>
        <w:br/>
        <w:t>Textabschrift des zur Akte gereichten Schreibens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Nachfrage zu Briefmerkmalen und Suchumfang</dc:title>
  <dc:subject/>
  <dc:creator>Amtsgericht Hildesheim</dc:creator>
  <cp:keywords/>
  <dc:description>generated by python-docx</dc:description>
  <cp:lastModifiedBy/>
  <cp:revision>1</cp:revision>
  <dcterms:created xsi:type="dcterms:W3CDTF">2026-10-01T09:00:00Z</dcterms:created>
  <dcterms:modified xsi:type="dcterms:W3CDTF">2026-10-01T09:00:00Z</dcterms:modified>
  <cp:category/>
</cp:coreProperties>
</file>