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Vergleichsvorschlag der Nährwerk Handels GmbH</w:t>
      </w:r>
    </w:p>
    <w:p>
      <w:r>
        <w:t>28.09.2026</w:t>
      </w:r>
    </w:p>
    <w:p>
      <w:r>
        <w:t>1. Markenanmeldung</w:t>
        <w:br/>
        <w:t>Die Kichererbse Küche GmbH soll ihre Unionsmarkenanmeldung vollständig zurücknehmen. Die Nährwerk Handels GmbH würde im Gegenzug den Widerspruch für erledigt erklären.</w:t>
      </w:r>
    </w:p>
    <w:p>
      <w:r>
        <w:t>2. Geschäftliche Verwendung</w:t>
        <w:br/>
        <w:t>Die Kichererbse Küche GmbH soll sich verpflichten, KICHERERBSE künftig nicht für Lebensmittel, Gastronomie, Kochkurse, Apps, Internetdomains und Werbemittel zu benutzen. Eine Umstellungsfrist von sechs Wochen wird vorgeschlagen. Die bestehenden Verpackungen sollen nicht mehr ausgeliefert werden.</w:t>
      </w:r>
    </w:p>
    <w:p>
      <w:r>
        <w:t>3. Kosten und Stand</w:t>
        <w:br/>
        <w:t>Jede Seite soll eigene Kosten tragen. Der Vorschlag ist bis 07.10.2026 offen und wurde bisher von keiner Seite unterzeichnet. Er enthält keine Erklärung darüber, ob eine Einschränkung auf bestimmte Waren als Alternative akzeptiert würde.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Vergleichsvorschlag der Nährwerk Handels GmbH</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