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Salome Hummel</w:t>
      </w:r>
    </w:p>
    <w:p>
      <w:pPr>
        <w:pStyle w:val="Title"/>
      </w:pPr>
      <w:r>
        <w:t>Mandatsaufnahme vom 28.09.2026</w:t>
      </w:r>
    </w:p>
    <w:p>
      <w:r>
        <w:t>28.09.2026 · 26-104-RR</w:t>
      </w:r>
    </w:p>
    <w:p>
      <w:r>
        <w:t>Die Rumpelrad Mobilität UG (haftungsbeschränkt) entwickelt ein zweirädriges Lastenfahrrad mit einklappbarer Ladefläche. In Hausfluren soll nur ein schmaler Stellplatz benötigt werden. Der erste Vertrieb ist in Berlin und Leipzig geplant; eine niederländische Händlerin hat unverbindliches Interesse bekundet. Eine Serienzulassung und ein verbindlicher Liefertermin liegen noch nicht vor.</w:t>
      </w:r>
    </w:p>
    <w:p>
      <w:r>
        <w:t>Gesellschafter sind Ottilie Knorr, Produktdesignerin, mit 50 Prozent, Idris Feuerlein, Softwareentwickler, mit 30 Prozent, und Eberhard Funke, Fahrradmechaniker, mit 20 Prozent. Die Satzung wurde am 12.08.2026 beurkundet. Geschäftsführerin ist Ottilie Knorr. Das interne Firmenblatt nennt die Eintragung am 21.09.2026. Davor wurden Entwürfe teils von Ottilie privat und teils mit dem Zusatz „i. G.“ bestellt.</w:t>
      </w:r>
    </w:p>
    <w:p>
      <w:r>
        <w:t>Die Geschäftsführerin möchte eine deutsche Wortmarke. Im alten Onlineentwurf steht aber Ottilie als Anmelderin und die Agentur hat ein Bildzeichen beigefügt. Der Auftrag umfasst die Bereinigung dieses Entwurfs und die Vorbereitung der Einreichung. Ottilie möchte die Daten vor dem Absenden vollständig sehen. Über eine EU-Anmeldung soll erst nach dem Gespräch mit der Händlerin entschieden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Mandatsaufnahme vom 28.09.2026</dc:title>
  <dc:subject/>
  <dc:creator>Kanzlei Salome Hummel</dc:creator>
  <cp:keywords/>
  <dc:description>generated by python-docx</dc:description>
  <cp:lastModifiedBy/>
  <cp:revision>1</cp:revision>
  <dcterms:created xsi:type="dcterms:W3CDTF">2026-10-01T09:00:00Z</dcterms:created>
  <dcterms:modified xsi:type="dcterms:W3CDTF">2026-10-01T09:00:00Z</dcterms:modified>
  <cp:category/>
</cp:coreProperties>
</file>