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Entwurf der Vereinbarung mit der Designagentur</w:t>
      </w:r>
    </w:p>
    <w:p>
      <w:r>
        <w:t>03.09.2026</w:t>
      </w:r>
    </w:p>
    <w:p>
      <w:r>
        <w:t>1. Parteien</w:t>
        <w:br/>
        <w:t>Auftraggeberin ist nach dem bisherigen Entwurf Ottilie Knorr, handelnd für das Projekt Rumpelrad. Auftragnehmerin ist die Rasterfink Gestaltung GmbH, vertreten durch Milena Özdemir. Die Parteien haben die Auftraggeberbezeichnung nach Gründung der UG noch nicht angepasst.</w:t>
      </w:r>
    </w:p>
    <w:p>
      <w:r>
        <w:t>2. Leistungen und Vergütung</w:t>
        <w:br/>
        <w:t>Die Agentur erstellt zwei Wort-/Bildzeichen und ein Farbkonzept. Vereinbart sind 1.800 EUR netto zuzüglich Umsatzsteuer. Die Schlussrechnung ist fällig nach Lieferung der druckfähigen Dateien. Die vorhandene Rechnung wurde von der UG bezahlt.</w:t>
      </w:r>
    </w:p>
    <w:p>
      <w:r>
        <w:t>3. Nutzungsrechte</w:t>
        <w:br/>
        <w:t>Nach vollständiger Zahlung erhält die Auftraggeberin ausschließliche Nutzungsrechte für Werbung, Verpackung und digitale Auftritte. Eine ausdrückliche Regelung zur Markenanmeldung oder Weiterübertragung an die UG enthält der bisherige Text nicht. Änderungen des Logos sollen mit der Agentur abgestimmt werden.</w:t>
      </w:r>
    </w:p>
    <w:p>
      <w:r>
        <w:t>4. Bearbeitungsstand</w:t>
        <w:br/>
        <w:t>Der Entwurf wurde am 03.09.2026 von der Agentur per E-Mail übersandt. Eine unterschriebene Fassung befindet sich nicht in dieser Ablage.</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Entwurf der Vereinbarung mit der Designagentur</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