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Vollzugsprotokoll der Schlussverteilung</w:t>
      </w:r>
    </w:p>
    <w:p>
      <w:pPr>
        <w:jc w:val="center"/>
      </w:pPr>
      <w:r>
        <w:rPr>
          <w:b/>
        </w:rPr>
        <w:t>Nordlicht Handels GmbH – Zahlungslauf 22. April 2024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835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Verfahrensangabe</w:t>
            </w:r>
          </w:p>
        </w:tc>
        <w:tc>
          <w:tcPr>
            <w:tcW w:type="dxa" w:w="6236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Insolvenzgericht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Amtsgericht Kiel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Aktenzeichen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10 IN 127/13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Schuldnerin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Nordlicht Handels GmbH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Insolvenzverwaltung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Dr. Jens-Peter Hartmann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Datum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24. April 2024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Gegenstand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Zahlung, Rückläuferkontrolle und Kontenabgleich</w:t>
            </w:r>
          </w:p>
        </w:tc>
      </w:tr>
    </w:tbl>
    <w:p/>
    <w:p>
      <w:pPr>
        <w:pStyle w:val="Heading1"/>
      </w:pPr>
      <w:r>
        <w:t>1. Freigabe und Ausführung</w:t>
      </w:r>
    </w:p>
    <w:p>
      <w:pPr>
        <w:spacing w:after="120"/>
      </w:pPr>
      <w:r>
        <w:t>Dr. Jens-Peter Hartmann gab den Zahlungslauf am 22. April 2024 um 09:10 Uhr nach Abgleich der Empfängerdaten frei. Maren Clausen erzeugte die Sammelüberweisung. Eine zweite Kontrolle der Gesamtsumme erfolgte vor der Bankfreigabe durch den Verwalter.</w:t>
      </w:r>
    </w:p>
    <w:p>
      <w:pPr>
        <w:pStyle w:val="Heading1"/>
      </w:pPr>
      <w:r>
        <w:t>2. Zahlungslauf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Gläubigergruppe</w:t>
            </w:r>
          </w:p>
        </w:tc>
        <w:tc>
          <w:tcPr>
            <w:tcW w:type="dxa" w:w="324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Auszahlungsbetrag</w:t>
            </w:r>
          </w:p>
        </w:tc>
        <w:tc>
          <w:tcPr>
            <w:tcW w:type="dxa" w:w="324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Bankstatus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Kieler Volksbank eG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50.633,82 EUR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ausgeführt; kein Rückläufer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Fashion Forward KG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5.661,11 EUR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ausgeführt; kein Rückläufer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DAK-Gesundheit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2.910,89 EUR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ausgeführt; kein Rückläufer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IKK Nord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2.270,58 EUR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ausgeführt; kein Rückläufer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Bundesagentur für Arbeit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19.898,93 EUR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ausgeführt; kein Rückläufer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Übrige Lieferanten und sonstige Gläubiger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39.086,67 EUR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ausgeführt; kein Rückläufer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Summe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120.462,00 EUR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stimmt mit Teilungsmasse überein</w:t>
            </w:r>
          </w:p>
        </w:tc>
      </w:tr>
    </w:tbl>
    <w:p/>
    <w:p>
      <w:pPr>
        <w:pStyle w:val="Heading1"/>
      </w:pPr>
      <w:r>
        <w:t>3. Nachkontrolle</w:t>
      </w:r>
    </w:p>
    <w:p>
      <w:pPr>
        <w:spacing w:after="120"/>
      </w:pPr>
      <w:r>
        <w:t>Der Kontoauszug vom 23. April 2024 weist sämtliche sechs Sammelpositionen aus. Es bestehen keine Rückläufer. Der zur Verteilung bestimmte Betrag ist vollständig ausgekehrt. Kontoschlusskosten von 0,00 EUR sind bestätigt; ein Fremdgeldbestand besteht nicht.</w:t>
      </w:r>
    </w:p>
    <w:sectPr w:rsidR="00FC693F" w:rsidRPr="0006063C" w:rsidSect="00034616">
      <w:pgSz w:w="12240" w:h="15840"/>
      <w:pgMar w:top="1191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Vollzugsprotokoll der Schlussverteilung</dc:title>
  <dc:subject>Insolvenzverwaltung</dc:subject>
  <dc:creator>Synthetische Testakte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