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Entwicklungsablage Rottkern und Messadapter</w:t>
      </w:r>
    </w:p>
    <w:p>
      <w:r>
        <w:t>30.09.2026</w:t>
      </w:r>
    </w:p>
    <w:p>
      <w:r>
        <w:t>Quirin Rottmayer an die Geschäftsführung, Zusammenstellung aus der eigenen Entwicklungsablage. Stand 30.09.2026.</w:t>
      </w:r>
    </w:p>
    <w:p>
      <w:pPr>
        <w:pStyle w:val="Heading1"/>
      </w:pPr>
      <w:r>
        <w:t>1. Rottkern</w:t>
      </w:r>
    </w:p>
    <w:p>
      <w:r>
        <w:t>Die Bibliothek „Rottkern“ entstand zwischen November 2018 und Mai 2021 auf meinem privaten Rechner. Sie enthält Routinen zum Filtern von Sensordaten und zum Exportieren von Messreihen. Ich nutzte sie damals für zwei Einzelaufträge. Deren Kunden erhielten ausführbare Fassungen, keine Ausschließlichkeit und keinen Quellcode. Die damaligen Aufträge und E-Mails sind noch in meinem privaten Postfach. Ich habe sie bisher nicht vollständig in die Firmenablage kopiert.</w:t>
      </w:r>
    </w:p>
    <w:p>
      <w:pPr>
        <w:pStyle w:val="Heading1"/>
      </w:pPr>
      <w:r>
        <w:t>2. Programme seit Gründung</w:t>
      </w:r>
    </w:p>
    <w:p>
      <w:r>
        <w:t>Seit August 2021 wurden die Bedienoberfläche und die Geräteanbindung in der GmbH entwickelt. Daran haben außer mir der Beschäftigte Tassilo Graf und die freie Entwicklerin Walburga Horn mitgearbeitet. Horns Honorarrechnungen wurden bezahlt. Ihr Angebot vom 04.02.2022 liegt bei; ein gesonderter unterschriebener Nutzungsrechtsvertrag ist im Ordner nicht vorhanden. Graf arbeitet seit 01.10.2021 aufgrund eines schriftlichen Arbeitsvertrags in der Entwicklung.</w:t>
      </w:r>
    </w:p>
    <w:p>
      <w:pPr>
        <w:pStyle w:val="Heading1"/>
      </w:pPr>
      <w:r>
        <w:t>3. Technischer Stand</w:t>
      </w:r>
    </w:p>
    <w:p>
      <w:r>
        <w:t>Der ausgelieferte Adapter enthält derzeit Teile aus beiden Beständen. Repository „adapter-control“ liegt auf dem Firmenserver. Der Zugang gehört der Gesellschaft; ich und Graf haben Administrationsrechte. Rottkern ist als eingebundener Unterordner enthalten. Das Verzeichnis wurde am 30.09.2026 gesichert. Die Komponentendatei nennt zusätzlich zwei offen lizenzierte Bibliotheken; vollständige Lizenztexte liegen im Softwareordner.</w:t>
      </w:r>
    </w:p>
    <w:p>
      <w:r>
        <w:t>Ich möchte Rottkern auch für nicht konkurrierende Anwendungen weiterverwenden. Die GmbH soll ihre Geräte dauerhaft verkaufen und warten können. Albrecht hat bislang keine technischen Dateien erhalten. Die Versionsübersicht kann ich am Montag am Bildschirm zeigen; bitte keine Zusicherung „sämtliche Rechte ausschließlich bei der GmbH“ ungeprüft übernehmen.</w:t>
      </w:r>
    </w:p>
    <w:p>
      <w:r>
        <w:t>Quirin Rottmayer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Entwicklungsablage Rottkern und Messadapter</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