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Albrecht Vogl</w:t>
      </w:r>
    </w:p>
    <w:p>
      <w:r>
        <w:t>01.10.2026</w:t>
      </w:r>
    </w:p>
    <w:p>
      <w:r>
        <w:t>Gespräch Hildegard Steinlechner / Albrecht Vogl, 17:10–17:27 Uhr. Aufgeschrieben unmittelbar danach von Hildegard, noch nicht von Herrn Vogl bestätigt.</w:t>
      </w:r>
    </w:p>
    <w:p>
      <w:r>
        <w:t>Albrecht möchte spätestens zum 01.11.2026 wissen, ob die Beteiligung zustande kommt. Er könnte 200000 EUR aus seinem eigenen Vermögen einzahlen. Einen Kontoauszug oder eine verbindliche Finanzierungsbestätigung hat er noch nicht übersandt. Eine Zwischenfinanzierung vor Abschluss will er nicht gewähren. Die Zahlung soll nicht in mehreren Tranchen kommen.</w:t>
      </w:r>
    </w:p>
    <w:p>
      <w:r>
        <w:t>Er schlägt bei wichtigen Geschäften eine Mehrheit von 85 Prozent vor. Ich habe gesagt, dass damit sein Nein bei unserem geplanten Beteiligungsverhältnis erheblich wäre. Er antwortete, gerade für neue Schulden und Verträge mit uns sei ihm das wichtig. Ersatzteile und vertraglich zugesagte Kundenarbeiten sollen nicht jedes Mal aufgehalten werden. Was zum genehmigten Budget gehört, muss aus seiner Sicht vorher feststehen.</w:t>
      </w:r>
    </w:p>
    <w:p>
      <w:r>
        <w:t>Ein Mitverkauf zu einem symbolischen Preis sei für ihn ausgeschlossen. Als Mindestpreis nannte er zunächst das Doppelte seiner Einzahlung, sagte dann aber, das müsse zum ganzen Kaufpreis passen. Keine Einigung. Er ist bereit, zuerst ein moderiertes Gespräch zu führen, bevor ein Streit vor Gericht geht. Ein neutraler Dritter soll nach seiner Aussage aber nicht den Verkauf seiner Anteile anordnen dürfen.</w:t>
      </w:r>
    </w:p>
    <w:p>
      <w:r>
        <w:t>Ich habe keine Zustimmung zu den Schwellen oder einem Mindestpreis erklärt. Wir wollen die Alternativen am Montag mit Quirin und der Kanzlei durchsprechen.</w:t>
      </w:r>
    </w:p>
    <w:p>
      <w:r>
        <w:t>Hildegard Steinlechner, 01.10.2026, 17:39 Uhr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Albrecht Vogl</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