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Reparaturauftrag PD-260512-77</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Kundin</w:t>
            </w:r>
          </w:p>
        </w:tc>
        <w:tc>
          <w:tcPr>
            <w:tcW w:type="dxa" w:w="7313"/>
            <w:vAlign w:val="top"/>
          </w:tcPr>
          <w:p>
            <w:pPr>
              <w:spacing w:after="20"/>
            </w:pPr>
            <w:r>
              <w:rPr>
                <w:rFonts w:ascii="Arial" w:hAnsi="Arial"/>
                <w:sz w:val="18"/>
              </w:rPr>
              <w:t>Nadine Krüger</w:t>
            </w:r>
          </w:p>
        </w:tc>
      </w:tr>
      <w:tr>
        <w:tc>
          <w:tcPr>
            <w:tcW w:type="dxa" w:w="1928"/>
            <w:vAlign w:val="top"/>
          </w:tcPr>
          <w:p>
            <w:pPr>
              <w:spacing w:after="20"/>
            </w:pPr>
            <w:r>
              <w:rPr>
                <w:rFonts w:ascii="Arial" w:hAnsi="Arial"/>
                <w:b/>
                <w:color w:val="5C6266"/>
                <w:sz w:val="17"/>
              </w:rPr>
              <w:t>Gerät</w:t>
            </w:r>
          </w:p>
        </w:tc>
        <w:tc>
          <w:tcPr>
            <w:tcW w:type="dxa" w:w="7313"/>
            <w:vAlign w:val="top"/>
          </w:tcPr>
          <w:p>
            <w:pPr>
              <w:spacing w:after="20"/>
            </w:pPr>
            <w:r>
              <w:rPr>
                <w:rFonts w:ascii="Arial" w:hAnsi="Arial"/>
                <w:sz w:val="18"/>
              </w:rPr>
              <w:t>Orion P12 Pro, 256 GB</w:t>
            </w:r>
          </w:p>
        </w:tc>
      </w:tr>
      <w:tr>
        <w:tc>
          <w:tcPr>
            <w:tcW w:type="dxa" w:w="1928"/>
            <w:vAlign w:val="top"/>
          </w:tcPr>
          <w:p>
            <w:pPr>
              <w:spacing w:after="20"/>
            </w:pPr>
            <w:r>
              <w:rPr>
                <w:rFonts w:ascii="Arial" w:hAnsi="Arial"/>
                <w:b/>
                <w:color w:val="5C6266"/>
                <w:sz w:val="17"/>
              </w:rPr>
              <w:t>Abgabe</w:t>
            </w:r>
          </w:p>
        </w:tc>
        <w:tc>
          <w:tcPr>
            <w:tcW w:type="dxa" w:w="7313"/>
            <w:vAlign w:val="top"/>
          </w:tcPr>
          <w:p>
            <w:pPr>
              <w:spacing w:after="20"/>
            </w:pPr>
            <w:r>
              <w:rPr>
                <w:rFonts w:ascii="Arial" w:hAnsi="Arial"/>
                <w:sz w:val="18"/>
              </w:rPr>
              <w:t>12.05.2026, 12:36 Uhr</w:t>
            </w:r>
          </w:p>
        </w:tc>
      </w:tr>
      <w:tr>
        <w:tc>
          <w:tcPr>
            <w:tcW w:type="dxa" w:w="1928"/>
            <w:vAlign w:val="top"/>
          </w:tcPr>
          <w:p>
            <w:pPr>
              <w:spacing w:after="20"/>
            </w:pPr>
            <w:r>
              <w:rPr>
                <w:rFonts w:ascii="Arial" w:hAnsi="Arial"/>
                <w:b/>
                <w:color w:val="5C6266"/>
                <w:sz w:val="17"/>
              </w:rPr>
              <w:t>Kostenrahmen</w:t>
            </w:r>
          </w:p>
        </w:tc>
        <w:tc>
          <w:tcPr>
            <w:tcW w:type="dxa" w:w="7313"/>
            <w:vAlign w:val="top"/>
          </w:tcPr>
          <w:p>
            <w:pPr>
              <w:spacing w:after="20"/>
            </w:pPr>
            <w:r>
              <w:rPr>
                <w:rFonts w:ascii="Arial" w:hAnsi="Arial"/>
                <w:sz w:val="18"/>
              </w:rPr>
              <w:t>bis 260 EUR</w:t>
            </w:r>
          </w:p>
        </w:tc>
      </w:tr>
    </w:tbl>
    <w:p>
      <w:pPr>
        <w:spacing w:after="40"/>
      </w:pPr>
    </w:p>
    <w:p>
      <w:pPr>
        <w:pStyle w:val="Heading1"/>
      </w:pPr>
      <w:r>
        <w:t>1. Fehler und Auftrag</w:t>
      </w:r>
    </w:p>
    <w:p>
      <w:pPr>
        <w:widowControl/>
        <w:jc w:val="both"/>
      </w:pPr>
      <w:r>
        <w:t>Das Display ist nach einem Sturz gesprungen, Bild und Berührung funktionieren noch. Die Kundin wünscht Displaytausch und Erhalt aller Daten. Im Feld Datensicherung steht handschriftlich Kundin sagt Fotos wichtig, Cloud wohl aus. Das Kästchen Datensicherung beauftragt ist nicht angekreuzt.</w:t>
      </w:r>
    </w:p>
    <w:p>
      <w:pPr>
        <w:widowControl/>
        <w:jc w:val="both"/>
      </w:pPr>
      <w:r>
        <w:t>Der Standardtext weist darauf hin, dass Reparaturen Datenverlust verursachen können und der Kunde vor Abgabe sichern soll. Die Kundin unterschrieb unterhalb des Textes auf einem Tablet. Eine gesonderte Abfrage, ob ein aktuelles Backup besteht, ist im Ausdruck nicht enthalten.</w:t>
      </w:r>
    </w:p>
    <w:p>
      <w:pPr>
        <w:pStyle w:val="Heading1"/>
      </w:pPr>
      <w:r>
        <w:t>2. Kosten und Kontakt</w:t>
      </w:r>
    </w:p>
    <w:p>
      <w:pPr>
        <w:widowControl/>
        <w:jc w:val="both"/>
      </w:pPr>
      <w:r>
        <w:t>Displayeinheit 219 EUR, Diagnose 29 EUR, Gesamt zunächst 248 EUR. Zusatzarbeiten oberhalb 260 EUR bedürfen einer Freigabe. Als Kontakt ist die Mobilnummer 0176 551 09 184 hinterlegt.</w:t>
      </w:r>
    </w:p>
    <w:p>
      <w:pPr>
        <w:widowControl/>
        <w:jc w:val="both"/>
      </w:pPr>
      <w:r>
        <w:t>Das Gerät wurde entsperrt abgegeben; der PIN steht auf einem verdeckten Aufkleber. Der Mitarbeiter sicherte nach eigener Notiz Kontakte, aber keine Fotos, weil der interne Speicher nur noch 1.2 GB frei hatte.</w:t>
      </w:r>
    </w:p>
    <w:p/>
    <w:p>
      <w:r>
        <w:rPr>
          <w:b/>
        </w:rPr>
        <w:t>Mika Lorenz</w:t>
      </w:r>
    </w:p>
    <w:p>
      <w:r>
        <w:t>Serviceannahme</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PhoneDock Jena  |  Smartphone-Reparatur und Datenübertragung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PhoneDock Jena</w:t>
          </w:r>
          <w:r>
            <w:rPr>
              <w:rFonts w:ascii="Arial" w:hAnsi="Arial"/>
              <w:color w:val="5C6266"/>
              <w:sz w:val="17"/>
            </w:rPr>
            <w:br/>
            <w:t>Smartphone-Reparatur und Datenübertragung</w:t>
          </w:r>
        </w:p>
      </w:tc>
      <w:tc>
        <w:tcPr>
          <w:tcW w:type="dxa" w:w="3742"/>
        </w:tcPr>
        <w:p>
          <w:pPr>
            <w:spacing w:after="0"/>
            <w:jc w:val="right"/>
          </w:pPr>
          <w:r>
            <w:rPr>
              <w:rFonts w:ascii="Arial" w:hAnsi="Arial"/>
              <w:color w:val="5C6266"/>
              <w:sz w:val="15"/>
            </w:rPr>
            <w:t>Löbdergraben 18 · 07743 Jena</w:t>
            <w:br/>
            <w:t>Telefon 03641 559 18 20 · service@phonedock-jena.de</w:t>
            <w:br/>
            <w:t>Inhaber Daniel Schenk</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