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Mietvertrag möblierte Einzimmerwohnung</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Mieterin</w:t>
            </w:r>
          </w:p>
        </w:tc>
        <w:tc>
          <w:tcPr>
            <w:tcW w:type="dxa" w:w="7313"/>
            <w:vAlign w:val="top"/>
          </w:tcPr>
          <w:p>
            <w:pPr>
              <w:spacing w:after="20"/>
            </w:pPr>
            <w:r>
              <w:rPr>
                <w:rFonts w:ascii="Arial" w:hAnsi="Arial"/>
                <w:sz w:val="18"/>
              </w:rPr>
              <w:t>Küstenklar Gebäudeservice e. K.</w:t>
            </w:r>
          </w:p>
        </w:tc>
      </w:tr>
      <w:tr>
        <w:tc>
          <w:tcPr>
            <w:tcW w:type="dxa" w:w="1928"/>
            <w:vAlign w:val="top"/>
          </w:tcPr>
          <w:p>
            <w:pPr>
              <w:spacing w:after="20"/>
            </w:pPr>
            <w:r>
              <w:rPr>
                <w:rFonts w:ascii="Arial" w:hAnsi="Arial"/>
                <w:b/>
                <w:color w:val="5C6266"/>
                <w:sz w:val="17"/>
              </w:rPr>
              <w:t>Mietbeginn</w:t>
            </w:r>
          </w:p>
        </w:tc>
        <w:tc>
          <w:tcPr>
            <w:tcW w:type="dxa" w:w="7313"/>
            <w:vAlign w:val="top"/>
          </w:tcPr>
          <w:p>
            <w:pPr>
              <w:spacing w:after="20"/>
            </w:pPr>
            <w:r>
              <w:rPr>
                <w:rFonts w:ascii="Arial" w:hAnsi="Arial"/>
                <w:sz w:val="18"/>
              </w:rPr>
              <w:t>01.04.2025</w:t>
            </w:r>
          </w:p>
        </w:tc>
      </w:tr>
      <w:tr>
        <w:tc>
          <w:tcPr>
            <w:tcW w:type="dxa" w:w="1928"/>
            <w:vAlign w:val="top"/>
          </w:tcPr>
          <w:p>
            <w:pPr>
              <w:spacing w:after="20"/>
            </w:pPr>
            <w:r>
              <w:rPr>
                <w:rFonts w:ascii="Arial" w:hAnsi="Arial"/>
                <w:b/>
                <w:color w:val="5C6266"/>
                <w:sz w:val="17"/>
              </w:rPr>
              <w:t>Warmmiete</w:t>
            </w:r>
          </w:p>
        </w:tc>
        <w:tc>
          <w:tcPr>
            <w:tcW w:type="dxa" w:w="7313"/>
            <w:vAlign w:val="top"/>
          </w:tcPr>
          <w:p>
            <w:pPr>
              <w:spacing w:after="20"/>
            </w:pPr>
            <w:r>
              <w:rPr>
                <w:rFonts w:ascii="Arial" w:hAnsi="Arial"/>
                <w:sz w:val="18"/>
              </w:rPr>
              <w:t>740 EUR monatlich</w:t>
            </w:r>
          </w:p>
        </w:tc>
      </w:tr>
      <w:tr>
        <w:tc>
          <w:tcPr>
            <w:tcW w:type="dxa" w:w="1928"/>
            <w:vAlign w:val="top"/>
          </w:tcPr>
          <w:p>
            <w:pPr>
              <w:spacing w:after="20"/>
            </w:pPr>
            <w:r>
              <w:rPr>
                <w:rFonts w:ascii="Arial" w:hAnsi="Arial"/>
                <w:b/>
                <w:color w:val="5C6266"/>
                <w:sz w:val="17"/>
              </w:rPr>
              <w:t>Wohnfläche</w:t>
            </w:r>
          </w:p>
        </w:tc>
        <w:tc>
          <w:tcPr>
            <w:tcW w:type="dxa" w:w="7313"/>
            <w:vAlign w:val="top"/>
          </w:tcPr>
          <w:p>
            <w:pPr>
              <w:spacing w:after="20"/>
            </w:pPr>
            <w:r>
              <w:rPr>
                <w:rFonts w:ascii="Arial" w:hAnsi="Arial"/>
                <w:sz w:val="18"/>
              </w:rPr>
              <w:t>31 qm</w:t>
            </w:r>
          </w:p>
        </w:tc>
      </w:tr>
    </w:tbl>
    <w:p>
      <w:pPr>
        <w:spacing w:after="40"/>
      </w:pPr>
    </w:p>
    <w:p>
      <w:pPr>
        <w:pStyle w:val="Heading1"/>
      </w:pPr>
      <w:r>
        <w:t>1. Mietzweck</w:t>
      </w:r>
    </w:p>
    <w:p>
      <w:pPr>
        <w:widowControl/>
        <w:jc w:val="both"/>
      </w:pPr>
      <w:r>
        <w:t>Die Wohnung dient nach dem Vertrag der vorübergehenden Unterbringung von Beschäftigten bei frühen oder späten Einsätzen in Warnemünde. Eine touristische Weitervermietung ist ausgeschlossen. Die Wohnung enthält Bett, Schrank, Tisch, Küchenzeile und Waschmaschine.</w:t>
      </w:r>
    </w:p>
    <w:p>
      <w:pPr>
        <w:widowControl/>
        <w:jc w:val="both"/>
      </w:pPr>
      <w:r>
        <w:t>Hauptnutzer war von April bis September 2025 Arbeitnehmer Adrian Sokolowski, dessen Hauptwohnung in Güstrow liegt. Er übernachtete nach eigener Liste an 74 Nächten. Im Juli nutzte die Inhaberin die Wohnung an zwei Wochenenden während eines Segelkurses.</w:t>
      </w:r>
    </w:p>
    <w:p>
      <w:pPr>
        <w:pStyle w:val="Heading1"/>
      </w:pPr>
      <w:r>
        <w:t>2. Kosten und Schlüssel</w:t>
      </w:r>
    </w:p>
    <w:p>
      <w:pPr>
        <w:widowControl/>
        <w:jc w:val="both"/>
      </w:pPr>
      <w:r>
        <w:t>Der Betrieb zahlte Kaution und monatliche Miete vom Geschäftskonto. Strom wurde separat mit durchschnittlich 54 EUR monatlich abgerechnet. Einen Eigenanteil zog die Lohnbuchhaltung bei Herrn Sokolowski nicht ab.</w:t>
      </w:r>
    </w:p>
    <w:p>
      <w:pPr>
        <w:widowControl/>
        <w:jc w:val="both"/>
      </w:pPr>
      <w:r>
        <w:t>Es gibt drei Schlüssel. Einer liegt im Betrieb, einer bei Herrn Sokolowski und einer bei der Inhaberin. Die Hausverwaltung dokumentierte am 16. August eine Schlüsselübergabe an Leonhard Brück für eine Nacht nach dem Hanse-Sail-Einsatz.</w:t>
      </w:r>
    </w:p>
    <w:p/>
    <w:p>
      <w:r>
        <w:rPr>
          <w:b/>
        </w:rPr>
        <w:t>Iris Kämmer</w:t>
      </w:r>
    </w:p>
    <w:p>
      <w:r>
        <w:t>Objektverwaltung</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Hausverwaltung Ostseeblick KG  |  Mietverwaltung Am Strom 44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Hausverwaltung Ostseeblick KG</w:t>
          </w:r>
          <w:r>
            <w:rPr>
              <w:rFonts w:ascii="Arial" w:hAnsi="Arial"/>
              <w:color w:val="5C6266"/>
              <w:sz w:val="17"/>
            </w:rPr>
            <w:br/>
            <w:t>Mietverwaltung Am Strom 44</w:t>
          </w:r>
        </w:p>
      </w:tc>
      <w:tc>
        <w:tcPr>
          <w:tcW w:type="dxa" w:w="3742"/>
        </w:tcPr>
        <w:p>
          <w:pPr>
            <w:spacing w:after="0"/>
            <w:jc w:val="right"/>
          </w:pPr>
          <w:r>
            <w:rPr>
              <w:rFonts w:ascii="Arial" w:hAnsi="Arial"/>
              <w:color w:val="5C6266"/>
              <w:sz w:val="15"/>
            </w:rPr>
            <w:t>Mühlenstraße 22 · 18119 Rostock</w:t>
            <w:br/>
            <w:t>Telefon 0381 519 42 70 · miete@ostseeblick-hv.de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