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Napf &amp; Nische | Anfrage Wiederverkauf</w:t>
      </w:r>
    </w:p>
    <w:p>
      <w:pPr>
        <w:widowControl/>
      </w:pPr>
      <w:r>
        <w:t>Napf &amp; Nische e.K. · Talbogen 5 · 90762 Fürth</w:t>
        <w:br/>
        <w:t>Inhaber: Gernot Wolkenbunt · gernot@napf-nische.example</w:t>
        <w:br/>
        <w:t>An Pfotenproviant Handel GmbH</w:t>
        <w:br/>
        <w:t>Fürth, 1. Oktober 2026 · Anfrage NN-2026-17</w:t>
      </w:r>
    </w:p>
    <w:p>
      <w:pPr>
        <w:widowControl/>
      </w:pPr>
      <w:r>
        <w:t>Sehr geehrte Frau Pfotenreich,</w:t>
        <w:br/>
        <w:t>wir möchten ab November einen Teil unseres Sortiments bei Ihnen beziehen: monatlich etwa 80 Säcke Futter, 30 Leinen und wechselnde Spielzeugartikel. Die Ware verkaufen wir in unserem Laden und über eine kleine Bestellseite an Endkunden weiter.</w:t>
      </w:r>
    </w:p>
    <w:p>
      <w:pPr>
        <w:widowControl/>
      </w:pPr>
      <w:r>
        <w:t>Wir benötigen 30 Tage Zahlungsziel. Die Kundenforderungen aus unserem Onlinegeschäft sind einer Bank als Sicherheit zugesagt. Den Vertrag kann ich nachreichen; ich weiß nicht, ob er auch Ladenumsätze oder Barzahlungen erfasst. Unser Steuerberater hat nur gesagt, wir sollten neue Sicherungsabreden nicht einfach unterschreiben.</w:t>
      </w:r>
    </w:p>
    <w:p>
      <w:pPr>
        <w:widowControl/>
      </w:pPr>
      <w:r>
        <w:t>Bitte schicken Sie getrennte Preise für Futter und Zubehör. Im letzten Entwurf stand, alle Preise enthielten Umsatzsteuer; die Händlerliste weist aber Nettopreise aus. Wir brauchen für die Buchhaltung klare Rechnungen und eine nachvollziehbare Behandlung von Gutschriften.</w:t>
      </w:r>
    </w:p>
    <w:p>
      <w:pPr>
        <w:widowControl/>
      </w:pPr>
      <w:r>
        <w:t>Unverkaufte Saisonartikel möchten wir nach Weihnachten teilweise zurückgeben können. Das ist ein Wunsch für die Verhandlung, keine bisherige Vereinbarung. Geöffnetes Futter werden wir nicht an Sie zurückschicken, bei einer schadhaften Charge brauchen wir allerdings einen Ansprechpartner.</w:t>
      </w:r>
    </w:p>
    <w:p>
      <w:pPr>
        <w:widowControl/>
      </w:pPr>
      <w:r>
        <w:t>Wenn wir uns grundsätzlich einigen, kann ich am 15. Oktober in Nürnberg vorbeikommen. Bitte die Kontaktdaten meines Buchhalters erst nach meiner Freigabe in Ihre Kundenliste übernehmen.</w:t>
        <w:br/>
        <w:t>Mit freundlichen Grüßen</w:t>
        <w:br/>
        <w:t>Gernot Wolkenbunt</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Napf &amp; Nische | Anfrage Wiederverkauf</dc:title>
  <dc:subject/>
  <dc:creator/>
  <cp:keywords/>
  <dc:description>generated by python-docx</dc:description>
  <cp:lastModifiedBy/>
  <cp:revision>1</cp:revision>
  <dcterms:created xsi:type="dcterms:W3CDTF">2026-10-08T08:00:00Z</dcterms:created>
  <dcterms:modified xsi:type="dcterms:W3CDTF">2026-10-08T08:00:00Z</dcterms:modified>
  <cp:category/>
</cp:coreProperties>
</file>