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Funkwerk Handel GmbH | Gesprächsnotiz</w:t>
      </w:r>
    </w:p>
    <w:p>
      <w:pPr>
        <w:widowControl/>
      </w:pPr>
      <w:r>
        <w:t>Geschäftsführung · Lerchenbogen 18 · 12059 Berlin</w:t>
        <w:br/>
        <w:t>An Dr. Kunibert Rehberg, Rechtsanwalt</w:t>
        <w:br/>
        <w:t>Berlin, 2. Oktober 2026 · Besprechung 09:15 bis 10:05 Uhr</w:t>
        <w:br/>
        <w:t>Betreff: Neue Verkaufsbedingungen und Relaunch zum 2. November 2026</w:t>
      </w:r>
    </w:p>
    <w:p>
      <w:pPr>
        <w:widowControl/>
      </w:pPr>
      <w:r>
        <w:t>Teilnehmer waren Hedwig Funkenflug, Jona Blitz und der Leiter des Kundendienstes, Tassilo Abendroth. Das Sortiment besteht aus Raumklimasensoren, Steckdosen und Ersatzteilen. Im Shop wird nur an private Endkunden mit Lieferanschrift in Deutschland verkauft. Firmen bestellen bisher per gesondertem Angebot; diese Bestellungen sollen zunächst nicht in den neuen Shop.</w:t>
      </w:r>
    </w:p>
    <w:p>
      <w:pPr>
        <w:widowControl/>
      </w:pPr>
      <w:r>
        <w:t>Der Sensor Fühler F2 kostet 89 Euro einschließlich Umsatzsteuer. Ohne App zeigt er Temperatur und Feuchtigkeit am Gerät. Messverläufe und Warnungen gibt es nur in der kostenlosen App. Unsere Produktseite verspricht vier Jahre App-Betrieb ab Kauf. Dafür haben wir beim Hersteller eine Zusage bis Ende 2030, aber keine auf jedes spätere Kaufdatum angepasste Zusage. Tassilo soll dazu nochmals nachfragen.</w:t>
      </w:r>
    </w:p>
    <w:p>
      <w:pPr>
        <w:widowControl/>
      </w:pPr>
      <w:r>
        <w:t>Optional gibt es Funkwerk Plus für 4,90 Euro monatlich. Damit werden Messwerte zwölf Monate gespeichert. Kunden können das Abo im Kundenkonto beenden; bisher läuft es danach bis zum Ende des bereits bezahlten Monats. Das Gerät bleibt ohne Plus nutzbar. Ein Kauf ist ohne Registrierung möglich, für Plus wird ein Kundenkonto benötigt.</w:t>
      </w:r>
    </w:p>
    <w:p>
      <w:pPr>
        <w:widowControl/>
      </w:pPr>
      <w:r>
        <w:t>Wir möchten möglichst wenige Rücksendestreitigkeiten, aber keine Zusagen, die unser kleines Lager nicht erfüllen kann. Lagerware wird werktags binnen zwei Tagen versandt. Bei Nachbestellungen zeigt das System derzeit trotzdem dieselbe Lieferzeit. Der Relaunch soll diesen Punkt ändern. Welche endgültige Angabe technisch zuverlässig ist, muss Jona bestätigen.</w:t>
      </w:r>
    </w:p>
    <w:p>
      <w:pPr>
        <w:widowControl/>
      </w:pPr>
      <w:r>
        <w:t>Die Bestellmail geht sofort heraus. Kreditkartenzahlungen werden schon dabei eingezogen. Im Büro sprechen wir dennoch davon, den Auftrag erst bei Versand anzunehmen. Jona meint, die Formulierung in der Mail sei seit 2023 unverändert. Der alte AGB-Text liegt anbei.</w:t>
      </w:r>
    </w:p>
    <w:p>
      <w:pPr>
        <w:widowControl/>
      </w:pPr>
      <w:r>
        <w:t>Für die erste Fassung wünschen wir ausgewogene Bedingungen, mit einem einfachen Eigentumsvorbehalt bei Rechnungskauf. Konto- und Kreditbedingungen eines Zahlungsanbieters sollen nicht unter unserem Namen erscheinen. Kontakt für Rückfragen ist Hedwig; technische Fragen kann Jona direkt beantworten.</w:t>
        <w:br/>
        <w:t>Notiert von Tassilo Abendroth, 2. Oktober 2026, 11:20 Uhr</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Funkwerk Handel GmbH | Gesprächsnotiz</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