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r>
    </w:p>
    <w:p>
      <w:r>
        <w:t>Verwaltungsunterlagen</w:t>
      </w:r>
    </w:p>
    <w:p>
      <w:pPr>
        <w:pStyle w:val="Title"/>
      </w:pPr>
      <w:r>
        <w:t>Kleinhausen Stammdaten der Gemeinschaft</w:t>
      </w:r>
    </w:p>
    <w:p>
      <w:r>
        <w:t>02.09.2026</w:t>
      </w:r>
    </w:p>
    <w:p>
      <w:r>
        <w:t>Das Haus am Lindenweg 5 hat fünf Wohnungen. Jede Wohnung gehört seit vor dem 1. Januar 2025 genau einer Person und hat 200 von 1.000 Miteigentumsanteilen. Eigentümerwechsel gab es 2025 nicht. Alle Wohnungen werden von ihren Eigentümern selbst genutzt.</w:t>
      </w:r>
    </w:p>
    <w:p>
      <w:r>
        <w:t>Marta Blum wohnt in Wohnung 1 im Erdgeschoss links. Otto Freund wohnt in Wohnung 2 im Erdgeschoss rechts. Nora Sommer wohnt in Wohnung 3 im Obergeschoss links. Emil Kurz wohnt in Wohnung 4 im Obergeschoss rechts. Aylin Berg wohnt in Wohnung 5 im Dachgeschoss. Die Wohnungsnummern in der Buchhaltung lauten WE01 bis WE05. Jeder Eigentümer hat eine Stimme.</w:t>
      </w:r>
    </w:p>
    <w:p>
      <w:r>
        <w:t>Die Gemeinschaft hat ein Betriebskonto mit der internen Kennung KH-B und ein gesondertes Rücklagenkonto KH-R. Beide Konten lauten auf die Gemeinschaft. Zahlungsaufträge werden ausschließlich über die im Verwaltungsbüro hinterlegten Bankdaten ausgeführt. Das Rücklagenkonto wird nicht für laufende Rechnungen verwendet.</w:t>
      </w:r>
    </w:p>
    <w:p>
      <w:r>
        <w:t>Die Wohnungen haben eigene Heizungen und eigene Stromverträge. Die Gemeinschaft rechnet dafür keine Kosten ab. Die gemeinschaftliche Wasserversorgung wird nach den Miteigentumsanteilen verteilt. Weitere Kostenverteilungsschlüssel oder Sonderregelungen sind für diese Abrechnung nicht vorhanden.</w:t>
      </w:r>
    </w:p>
    <w:p>
      <w:r>
        <w:t>Die Post geht jeweils an den Eigentümer in seiner Wohnung. Für E-Mails verwenden wir die freigegebenen Adressen marta@blum.example, otto@freund.example, nora@sommer.example, emil@kurz.example und aylin@berg.example. Lotte Klar ist unter lotte@kleinundklar.example erreichbar.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Kleinhausen Stammdaten der Gemeinschaft</dc:title>
  <dc:subject/>
  <dc:creator>Hausverwaltung Klein und Klar
Inhaberin Lotte Klar
Marktstraße 8, 31134 Hildesheim
lotte@kleinundklar.example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