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Bürgerbank Innerstetal</w:t>
        <w:br/>
        <w:t>Kundenservice Gemeinschaftskonten</w:t>
        <w:br/>
        <w:t>bank@innerstetal.example</w:t>
      </w:r>
    </w:p>
    <w:p>
      <w:r>
        <w:t>Gemeinschaft der Wohnungseigentümer Kleinhausen</w:t>
        <w:br/>
        <w:t>Lindenweg 5, 31139 Hildesheim</w:t>
      </w:r>
    </w:p>
    <w:p>
      <w:pPr>
        <w:pStyle w:val="Title"/>
      </w:pPr>
      <w:r>
        <w:t>Rücklagenkonto Kleinhausen Jahresübersicht 2025</w:t>
      </w:r>
    </w:p>
    <w:p>
      <w:r>
        <w:t>07.01.2026</w:t>
      </w:r>
    </w:p>
    <w:p>
      <w:r>
        <w:t>Das Rücklagenkonto KH-R lautet auf die Gemeinschaft der Wohnungseigentümer Kleinhausen. Der Kontostand am 1. Januar 2025 betrug 5.000,00 EUR.</w:t>
      </w:r>
    </w:p>
    <w:p>
      <w:r>
        <w:t>Am 29. Dezember 2025 wurde ein Betrag von 1.500,00 EUR vom Betriebskonto KH-B mit dem Verwendungszweck „Rücklagenbeiträge 2025“ gutgeschrieben. Die Buchungsreferenz lautet RL-2025-01. Weitere Einzahlungen oder Entnahmen gab es im Jahr 2025 nicht. Das Konto war im gesamten Jahr unverzinslich und kostenfrei.</w:t>
      </w:r>
    </w:p>
    <w:p>
      <w:r>
        <w:t>Der Schlussbestand am 31. Dezember 2025 beträgt 6.500,00 EUR. Der Betrag steht vollständig auf dem Rücklagenkonto. Es bestehen keine Verpfändung und keine Verfügungssperre.</w:t>
      </w:r>
    </w:p>
    <w:p>
      <w:r>
        <w:t>Diese Jahresübersicht enthält alle Bewegungen des Kontos im Kalenderjahr 2025. Rückfragen beantwortet der Kundenservice unter Angabe der internen Kontokennung KH-R.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Rücklagenkonto Kleinhausen Jahresübersicht 2025</dc:title>
  <dc:subject/>
  <dc:creator>Bürgerbank Innerstetal
Kundenservice Gemeinschaftskonten
bank@innerstetal.example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