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Hahn und Handwerk</w:t>
        <w:br/>
        <w:t>Inhaber Paul Hahn</w:t>
        <w:br/>
        <w:t>Werkstattgasse 3, 31139 Hildesheim</w:t>
        <w:br/>
        <w:t>rechnung@lieferant.example</w:t>
      </w:r>
    </w:p>
    <w:p>
      <w:r>
        <w:t>Gemeinschaft der Wohnungseigentümer Kleinhausen</w:t>
        <w:br/>
        <w:t>Lindenweg 5, 31139 Hildesheim</w:t>
      </w:r>
    </w:p>
    <w:p>
      <w:pPr>
        <w:pStyle w:val="Title"/>
      </w:pPr>
      <w:r>
        <w:t>Einstellen des Haustürschließers Kleinhausen</w:t>
      </w:r>
    </w:p>
    <w:p>
      <w:r>
        <w:t>18.06.2025 · HR-2025-48</w:t>
      </w:r>
    </w:p>
    <w:p>
      <w:r>
        <w:t>Am 17. Juni 2025 haben wir den vorhandenen Haustürschließer am Lindenweg 5 eingestellt, eine verschlissene Halterung ersetzt und den Schließlauf geprüft. Die Tür schließt seitdem ohne Zuschlagen. Der Auftrag wurde von Lotte Klar für die Gemeinschaft erteilt und umfasst eine kleine Instandsetzung im Rahmen der laufenden Verwaltung.</w:t>
      </w:r>
    </w:p>
    <w:p>
      <w:r>
        <w:t>Für Arbeitszeit und Material berechnen wir zusammen 252,10 EUR netto zuzüglich 47,90 EUR Umsatzsteuer. Der Gesamtbetrag beträgt 300,00 EUR brutto. Die Arbeit ist abgeschlossen. Es sind keine weiteren Leistungen aus diesem Auftrag offen.</w:t>
      </w:r>
    </w:p>
    <w:p>
      <w:r>
        <w:t>Zahlungsvermerk vom 25.06.2025: Die 300,00 EUR gingen am 24. Juni 2025 unter Angabe der Rechnungsnummer HR-2025-48 ein. Der Rechnungsbetrag ist vollständig beglichen.</w:t>
      </w:r>
    </w:p>
    <w:p>
      <w:r>
        <w:t>Mit freundlichen Grüßen</w:t>
        <w:br/>
        <w:t>Paul Hahn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Einstellen des Haustürschließers Kleinhausen</dc:title>
  <dc:subject/>
  <dc:creator>Hahn und Handwerk
Inhaber Paul Hahn
Werkstattgasse 3, 31139 Hildesheim
rechnung@lieferant.example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