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Auswertung der Nachrichtenverläufe aus der Klassengruppe</w:t>
      </w:r>
    </w:p>
    <w:p>
      <w:pPr>
        <w:jc w:val="left"/>
      </w:pPr>
      <w:r>
        <w:t>Polizei Hamburg, Landeskriminalamt, Fachdienststelle Jugenddelikte, Bruno-Georges-Platz 1, 22297 Hamburg</w:t>
      </w:r>
    </w:p>
    <w:p>
      <w:pPr>
        <w:jc w:val="left"/>
      </w:pPr>
      <w:r>
        <w:t>Vorgangsnummer: LKA-JD/2026/03318 — Staatsanwaltschaft Hamburg, Jugenddezernat 144 Js 2231/26</w:t>
      </w:r>
    </w:p>
    <w:p>
      <w:pPr>
        <w:pStyle w:val="Heading2"/>
      </w:pPr>
      <w:r>
        <w:rPr>
          <w:rFonts w:ascii="Times New Roman" w:hAnsi="Times New Roman"/>
        </w:rPr>
        <w:t>1 Grundlage der Auswertung</w:t>
      </w:r>
    </w:p>
    <w:p>
      <w:pPr>
        <w:jc w:val="left"/>
      </w:pPr>
      <w:r>
        <w:t>Ausgewertet wurden die Nachrichtenverläufe, die die Zeugin Ayla Yilmaz am 14.05.2026 freiwillig zur Verfügung gestellt hat. Die Zeugin hat das Gerät (Apple iPhone 13, Rufnummer 0176 44 82 1907) für die Dauer der Sicherung übergeben; die Sicherung erfolgte am selben Tag durch logische Extraktion der Anwendungsdaten. Das Gerät wurde am 14.05.2026 um 16:40 Uhr zurückgegeben.</w:t>
      </w:r>
    </w:p>
    <w:p>
      <w:pPr>
        <w:jc w:val="left"/>
      </w:pPr>
      <w:r>
        <w:t>Nicht ausgewertet wurden Geräte anderer Beteiligter; hierfür lagen keine Anordnungen vor.</w:t>
      </w:r>
    </w:p>
    <w:p>
      <w:pPr>
        <w:pStyle w:val="Heading2"/>
      </w:pPr>
      <w:r>
        <w:rPr>
          <w:rFonts w:ascii="Times New Roman" w:hAnsi="Times New Roman"/>
        </w:rPr>
        <w:t>2 Betroffene Gruppe</w:t>
      </w:r>
    </w:p>
    <w:p>
      <w:pPr>
        <w:jc w:val="left"/>
      </w:pPr>
      <w:r>
        <w:t>Gruppenname: „9c Chaoten" — Messengerdienst mit Ende-zu-Ende-Verschlüsselung — 19 Mitglieder — angelegt am 04.09.2025</w:t>
      </w:r>
    </w:p>
    <w:p>
      <w:pPr>
        <w:jc w:val="left"/>
      </w:pPr>
      <w:r>
        <w:t>Gesicherter Zeitraum: 10.05.2026 bis 14.05.2026</w:t>
      </w:r>
    </w:p>
    <w:p>
      <w:pPr>
        <w:pStyle w:val="Heading2"/>
      </w:pPr>
      <w:r>
        <w:rPr>
          <w:rFonts w:ascii="Times New Roman" w:hAnsi="Times New Roman"/>
        </w:rPr>
        <w:t>3 Übersicht der relevanten Nachrichten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Lfd.</w:t>
            </w:r>
          </w:p>
        </w:tc>
        <w:tc>
          <w:tcPr>
            <w:tcW w:type="dxa" w:w="2268"/>
          </w:tcPr>
          <w:p>
            <w:r>
              <w:rPr>
                <w:rFonts w:ascii="Times New Roman" w:hAnsi="Times New Roman"/>
                <w:b/>
                <w:sz w:val="20"/>
              </w:rPr>
              <w:t>Zeitpunkt</w:t>
            </w:r>
          </w:p>
        </w:tc>
        <w:tc>
          <w:tcPr>
            <w:tcW w:type="dxa" w:w="2268"/>
          </w:tcPr>
          <w:p>
            <w:r>
              <w:rPr>
                <w:rFonts w:ascii="Times New Roman" w:hAnsi="Times New Roman"/>
                <w:b/>
                <w:sz w:val="20"/>
              </w:rPr>
              <w:t>Absender laut Gruppenanzeige</w:t>
            </w:r>
          </w:p>
        </w:tc>
        <w:tc>
          <w:tcPr>
            <w:tcW w:type="dxa" w:w="2268"/>
          </w:tcPr>
          <w:p>
            <w:r>
              <w:rPr>
                <w:rFonts w:ascii="Times New Roman" w:hAnsi="Times New Roman"/>
                <w:b/>
                <w:sz w:val="20"/>
              </w:rPr>
              <w:t>Inhalt in Kurzfassung</w:t>
            </w:r>
          </w:p>
        </w:tc>
      </w:tr>
      <w:tr>
        <w:tc>
          <w:tcPr>
            <w:tcW w:type="dxa" w:w="2268"/>
          </w:tcPr>
          <w:p>
            <w:r>
              <w:rPr>
                <w:rFonts w:ascii="Times New Roman" w:hAnsi="Times New Roman"/>
                <w:sz w:val="20"/>
              </w:rPr>
              <w:t>1</w:t>
            </w:r>
          </w:p>
        </w:tc>
        <w:tc>
          <w:tcPr>
            <w:tcW w:type="dxa" w:w="2268"/>
          </w:tcPr>
          <w:p>
            <w:r>
              <w:rPr>
                <w:rFonts w:ascii="Times New Roman" w:hAnsi="Times New Roman"/>
                <w:sz w:val="20"/>
              </w:rPr>
              <w:t>12.05.2026, 13:02</w:t>
            </w:r>
          </w:p>
        </w:tc>
        <w:tc>
          <w:tcPr>
            <w:tcW w:type="dxa" w:w="2268"/>
          </w:tcPr>
          <w:p>
            <w:r>
              <w:rPr>
                <w:rFonts w:ascii="Times New Roman" w:hAnsi="Times New Roman"/>
                <w:sz w:val="20"/>
              </w:rPr>
              <w:t>Kenan A.</w:t>
            </w:r>
          </w:p>
        </w:tc>
        <w:tc>
          <w:tcPr>
            <w:tcW w:type="dxa" w:w="2268"/>
          </w:tcPr>
          <w:p>
            <w:r>
              <w:rPr>
                <w:rFonts w:ascii="Times New Roman" w:hAnsi="Times New Roman"/>
                <w:sz w:val="20"/>
              </w:rPr>
              <w:t>fragt, ob jemand wisse, wann der Geschädigte Training habe</w:t>
            </w:r>
          </w:p>
        </w:tc>
      </w:tr>
      <w:tr>
        <w:tc>
          <w:tcPr>
            <w:tcW w:type="dxa" w:w="2268"/>
          </w:tcPr>
          <w:p>
            <w:r>
              <w:rPr>
                <w:rFonts w:ascii="Times New Roman" w:hAnsi="Times New Roman"/>
                <w:sz w:val="20"/>
              </w:rPr>
              <w:t>2</w:t>
            </w:r>
          </w:p>
        </w:tc>
        <w:tc>
          <w:tcPr>
            <w:tcW w:type="dxa" w:w="2268"/>
          </w:tcPr>
          <w:p>
            <w:r>
              <w:rPr>
                <w:rFonts w:ascii="Times New Roman" w:hAnsi="Times New Roman"/>
                <w:sz w:val="20"/>
              </w:rPr>
              <w:t>12.05.2026, 13:07</w:t>
            </w:r>
          </w:p>
        </w:tc>
        <w:tc>
          <w:tcPr>
            <w:tcW w:type="dxa" w:w="2268"/>
          </w:tcPr>
          <w:p>
            <w:r>
              <w:rPr>
                <w:rFonts w:ascii="Times New Roman" w:hAnsi="Times New Roman"/>
                <w:sz w:val="20"/>
              </w:rPr>
              <w:t>Nils B.</w:t>
            </w:r>
          </w:p>
        </w:tc>
        <w:tc>
          <w:tcPr>
            <w:tcW w:type="dxa" w:w="2268"/>
          </w:tcPr>
          <w:p>
            <w:r>
              <w:rPr>
                <w:rFonts w:ascii="Times New Roman" w:hAnsi="Times New Roman"/>
                <w:sz w:val="20"/>
              </w:rPr>
              <w:t>antwortet mit Uhrzeit und dem Hinweis auf den hinteren Schulhof</w:t>
            </w:r>
          </w:p>
        </w:tc>
      </w:tr>
      <w:tr>
        <w:tc>
          <w:tcPr>
            <w:tcW w:type="dxa" w:w="2268"/>
          </w:tcPr>
          <w:p>
            <w:r>
              <w:rPr>
                <w:rFonts w:ascii="Times New Roman" w:hAnsi="Times New Roman"/>
                <w:sz w:val="20"/>
              </w:rPr>
              <w:t>3</w:t>
            </w:r>
          </w:p>
        </w:tc>
        <w:tc>
          <w:tcPr>
            <w:tcW w:type="dxa" w:w="2268"/>
          </w:tcPr>
          <w:p>
            <w:r>
              <w:rPr>
                <w:rFonts w:ascii="Times New Roman" w:hAnsi="Times New Roman"/>
                <w:sz w:val="20"/>
              </w:rPr>
              <w:t>12.05.2026, 15:44</w:t>
            </w:r>
          </w:p>
        </w:tc>
        <w:tc>
          <w:tcPr>
            <w:tcW w:type="dxa" w:w="2268"/>
          </w:tcPr>
          <w:p>
            <w:r>
              <w:rPr>
                <w:rFonts w:ascii="Times New Roman" w:hAnsi="Times New Roman"/>
                <w:sz w:val="20"/>
              </w:rPr>
              <w:t>Kenan A.</w:t>
            </w:r>
          </w:p>
        </w:tc>
        <w:tc>
          <w:tcPr>
            <w:tcW w:type="dxa" w:w="2268"/>
          </w:tcPr>
          <w:p>
            <w:r>
              <w:rPr>
                <w:rFonts w:ascii="Times New Roman" w:hAnsi="Times New Roman"/>
                <w:sz w:val="20"/>
              </w:rPr>
              <w:t>schreibt, man werde „mit ihm reden"</w:t>
            </w:r>
          </w:p>
        </w:tc>
      </w:tr>
      <w:tr>
        <w:tc>
          <w:tcPr>
            <w:tcW w:type="dxa" w:w="2268"/>
          </w:tcPr>
          <w:p>
            <w:r>
              <w:rPr>
                <w:rFonts w:ascii="Times New Roman" w:hAnsi="Times New Roman"/>
                <w:sz w:val="20"/>
              </w:rPr>
              <w:t>4</w:t>
            </w:r>
          </w:p>
        </w:tc>
        <w:tc>
          <w:tcPr>
            <w:tcW w:type="dxa" w:w="2268"/>
          </w:tcPr>
          <w:p>
            <w:r>
              <w:rPr>
                <w:rFonts w:ascii="Times New Roman" w:hAnsi="Times New Roman"/>
                <w:sz w:val="20"/>
              </w:rPr>
              <w:t>12.05.2026, 17:21</w:t>
            </w:r>
          </w:p>
        </w:tc>
        <w:tc>
          <w:tcPr>
            <w:tcW w:type="dxa" w:w="2268"/>
          </w:tcPr>
          <w:p>
            <w:r>
              <w:rPr>
                <w:rFonts w:ascii="Times New Roman" w:hAnsi="Times New Roman"/>
                <w:sz w:val="20"/>
              </w:rPr>
              <w:t>unbekannt, Nummer nicht im Adressbuch</w:t>
            </w:r>
          </w:p>
        </w:tc>
        <w:tc>
          <w:tcPr>
            <w:tcW w:type="dxa" w:w="2268"/>
          </w:tcPr>
          <w:p>
            <w:r>
              <w:rPr>
                <w:rFonts w:ascii="Times New Roman" w:hAnsi="Times New Roman"/>
                <w:sz w:val="20"/>
              </w:rPr>
              <w:t>schickt ein Foto des Schulhofs</w:t>
            </w:r>
          </w:p>
        </w:tc>
      </w:tr>
      <w:tr>
        <w:tc>
          <w:tcPr>
            <w:tcW w:type="dxa" w:w="2268"/>
          </w:tcPr>
          <w:p>
            <w:r>
              <w:rPr>
                <w:rFonts w:ascii="Times New Roman" w:hAnsi="Times New Roman"/>
                <w:sz w:val="20"/>
              </w:rPr>
              <w:t>5</w:t>
            </w:r>
          </w:p>
        </w:tc>
        <w:tc>
          <w:tcPr>
            <w:tcW w:type="dxa" w:w="2268"/>
          </w:tcPr>
          <w:p>
            <w:r>
              <w:rPr>
                <w:rFonts w:ascii="Times New Roman" w:hAnsi="Times New Roman"/>
                <w:sz w:val="20"/>
              </w:rPr>
              <w:t>13.05.2026, 07:58</w:t>
            </w:r>
          </w:p>
        </w:tc>
        <w:tc>
          <w:tcPr>
            <w:tcW w:type="dxa" w:w="2268"/>
          </w:tcPr>
          <w:p>
            <w:r>
              <w:rPr>
                <w:rFonts w:ascii="Times New Roman" w:hAnsi="Times New Roman"/>
                <w:sz w:val="20"/>
              </w:rPr>
              <w:t>Ayla Y.</w:t>
            </w:r>
          </w:p>
        </w:tc>
        <w:tc>
          <w:tcPr>
            <w:tcW w:type="dxa" w:w="2268"/>
          </w:tcPr>
          <w:p>
            <w:r>
              <w:rPr>
                <w:rFonts w:ascii="Times New Roman" w:hAnsi="Times New Roman"/>
                <w:sz w:val="20"/>
              </w:rPr>
              <w:t>fragt, was gestern passiert sei</w:t>
            </w:r>
          </w:p>
        </w:tc>
      </w:tr>
      <w:tr>
        <w:tc>
          <w:tcPr>
            <w:tcW w:type="dxa" w:w="2268"/>
          </w:tcPr>
          <w:p>
            <w:r>
              <w:rPr>
                <w:rFonts w:ascii="Times New Roman" w:hAnsi="Times New Roman"/>
                <w:sz w:val="20"/>
              </w:rPr>
              <w:t>6</w:t>
            </w:r>
          </w:p>
        </w:tc>
        <w:tc>
          <w:tcPr>
            <w:tcW w:type="dxa" w:w="2268"/>
          </w:tcPr>
          <w:p>
            <w:r>
              <w:rPr>
                <w:rFonts w:ascii="Times New Roman" w:hAnsi="Times New Roman"/>
                <w:sz w:val="20"/>
              </w:rPr>
              <w:t>13.05.2026, 08:03</w:t>
            </w:r>
          </w:p>
        </w:tc>
        <w:tc>
          <w:tcPr>
            <w:tcW w:type="dxa" w:w="2268"/>
          </w:tcPr>
          <w:p>
            <w:r>
              <w:rPr>
                <w:rFonts w:ascii="Times New Roman" w:hAnsi="Times New Roman"/>
                <w:sz w:val="20"/>
              </w:rPr>
              <w:t>Nils B.</w:t>
            </w:r>
          </w:p>
        </w:tc>
        <w:tc>
          <w:tcPr>
            <w:tcW w:type="dxa" w:w="2268"/>
          </w:tcPr>
          <w:p>
            <w:r>
              <w:rPr>
                <w:rFonts w:ascii="Times New Roman" w:hAnsi="Times New Roman"/>
                <w:sz w:val="20"/>
              </w:rPr>
              <w:t>antwortet, er sei nicht dabei gewesen</w:t>
            </w:r>
          </w:p>
        </w:tc>
      </w:tr>
      <w:tr>
        <w:tc>
          <w:tcPr>
            <w:tcW w:type="dxa" w:w="2268"/>
          </w:tcPr>
          <w:p>
            <w:r>
              <w:rPr>
                <w:rFonts w:ascii="Times New Roman" w:hAnsi="Times New Roman"/>
                <w:sz w:val="20"/>
              </w:rPr>
              <w:t>7</w:t>
            </w:r>
          </w:p>
        </w:tc>
        <w:tc>
          <w:tcPr>
            <w:tcW w:type="dxa" w:w="2268"/>
          </w:tcPr>
          <w:p>
            <w:r>
              <w:rPr>
                <w:rFonts w:ascii="Times New Roman" w:hAnsi="Times New Roman"/>
                <w:sz w:val="20"/>
              </w:rPr>
              <w:t>13.05.2026, 19:12</w:t>
            </w:r>
          </w:p>
        </w:tc>
        <w:tc>
          <w:tcPr>
            <w:tcW w:type="dxa" w:w="2268"/>
          </w:tcPr>
          <w:p>
            <w:r>
              <w:rPr>
                <w:rFonts w:ascii="Times New Roman" w:hAnsi="Times New Roman"/>
                <w:sz w:val="20"/>
              </w:rPr>
              <w:t>Kenan A.</w:t>
            </w:r>
          </w:p>
        </w:tc>
        <w:tc>
          <w:tcPr>
            <w:tcW w:type="dxa" w:w="2268"/>
          </w:tcPr>
          <w:p>
            <w:r>
              <w:rPr>
                <w:rFonts w:ascii="Times New Roman" w:hAnsi="Times New Roman"/>
                <w:sz w:val="20"/>
              </w:rPr>
              <w:t>Nachricht wurde nach Angabe der Anwendung vom Absender gelöscht; im Verlauf verbleibt der Hinweis auf eine gelöschte Nachricht</w:t>
            </w:r>
          </w:p>
        </w:tc>
      </w:tr>
    </w:tbl>
    <w:p>
      <w:pPr>
        <w:pStyle w:val="Heading2"/>
      </w:pPr>
      <w:r>
        <w:rPr>
          <w:rFonts w:ascii="Times New Roman" w:hAnsi="Times New Roman"/>
        </w:rPr>
        <w:t>4 Technische Einschränkungen</w:t>
      </w:r>
    </w:p>
    <w:p>
      <w:pPr>
        <w:jc w:val="left"/>
      </w:pPr>
      <w:r>
        <w:t>Die Zuordnung der Absender beruht auf den in der Gruppe angezeigten Namen und den hinterlegten Rufnummern im Adressbuch der Zeugin. Eine Zuordnung zu bestimmten Personen unabhängig von diesen Angaben ist aus der Sicherung nicht möglich.</w:t>
      </w:r>
    </w:p>
    <w:p>
      <w:pPr>
        <w:jc w:val="left"/>
      </w:pPr>
      <w:r>
        <w:t>Zu Position 7 ist der Inhalt der gelöschten Nachricht auf dem gesicherten Gerät nicht mehr vorhanden. Ob er auf den Geräten anderer Gruppenmitglieder noch vorliegt, ist nicht bekannt.</w:t>
      </w:r>
    </w:p>
    <w:p>
      <w:pPr>
        <w:jc w:val="left"/>
      </w:pPr>
      <w:r>
        <w:t>Bild- und Videoanhänge wurden mitgesichert, soweit sie in der Anwendung noch gespeichert waren. Ältere Anhänge waren nach den Einstellungen der Anwendung bereits aus dem Gerätespeicher entfernt.</w:t>
      </w:r>
    </w:p>
    <w:p>
      <w:pPr>
        <w:jc w:val="left"/>
      </w:pPr>
      <w:r>
        <w:t>Hamburg, den 14.05.2026 — KOKin Freya Osterhagen, Fachdienststelle Jugenddelikte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Hamburg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Hamburg</w:t>
    </w:r>
  </w:p>
  <w:p>
    <w:pPr>
      <w:jc w:val="left"/>
      <w:pBdr>
        <w:bottom w:val="single" w:sz="6" w:space="2" w:color="3B3F45"/>
      </w:pBdr>
    </w:pPr>
    <w:r>
      <w:rPr>
        <w:rFonts w:ascii="Times New Roman" w:hAnsi="Times New Roman"/>
        <w:color w:val="6B6B66"/>
        <w:sz w:val="16"/>
      </w:rPr>
      <w:t>Jugenddezernat 144 Js 2231/26 · 144 Js 2231/26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