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Ottmar Fürst</w:t>
        <w:br/>
        <w:t>Buchhaltung Isarwinkel Gerätebau GmbH</w:t>
      </w:r>
    </w:p>
    <w:p>
      <w:r>
        <w:t>An: Hildegard Steinlechner, Quirin Rottmayer und Albrecht Vogl</w:t>
      </w:r>
    </w:p>
    <w:p>
      <w:r>
        <w:t>05.10.2026</w:t>
      </w:r>
    </w:p>
    <w:p>
      <w:pPr>
        <w:pStyle w:val="Title"/>
      </w:pPr>
      <w:r>
        <w:t>Protokoll des Beteiligungsgesprächs</w:t>
      </w:r>
    </w:p>
    <w:p>
      <w:r>
        <w:t>Das Gespräch fand am 5. Oktober von 14:00 bis 15:35 Uhr in der Werkstatt statt. Hildegard Steinlechner, Quirin Rottmayer und Albrecht Vogl waren anwesend. Ich habe Zahlen notiert und dieses Protokoll am Abend verschickt. Es wurde nicht gemeinsam unterschrieben. Die Teilnehmer sollten bis 8. Oktober Korrekturen melden. Die Kanzlei war nicht anwesend.</w:t>
      </w:r>
    </w:p>
    <w:p>
      <w:pPr>
        <w:pStyle w:val="Heading1"/>
      </w:pPr>
      <w:r>
        <w:t>1 Einzahlung und Gegenleistung</w:t>
      </w:r>
    </w:p>
    <w:p>
      <w:r>
        <w:t>Albrecht bestätigte, dass 200.000 EUR vollständig in die GmbH fließen sollen. Er verlangt dafür 20 Prozent nach Kapitalerhöhung. Die Gründer zeigten ihm die Rechnung mit 6.250 EUR neuem Nennbetrag und 193.750 EUR Aufgeld. Hildegard und Quirin sollen danach 48 beziehungsweise 32 Prozent halten. Es wurde weder Geld überwiesen noch eine Übernahmeerklärung abgegeben. Albrecht möchte persönlich zeichnen; eine Beteiligung über eine Gesellschaft verfolgt er derzeit nicht.</w:t>
      </w:r>
    </w:p>
    <w:p>
      <w:pPr>
        <w:pStyle w:val="Heading1"/>
      </w:pPr>
      <w:r>
        <w:t>2 Entscheidungen im Betrieb</w:t>
      </w:r>
    </w:p>
    <w:p>
      <w:r>
        <w:t>Albrecht möchte Kredite, Geschäfte mit Beteiligten und größere Ausgaben außerhalb des Budgets seiner Zustimmung unterwerfen. Er nannte 25.000 EUR netto je Vorhaben, Hildegard 50.000 EUR. Quirin fragte, ob zusammengehörige Bestellungen zusammengerechnet würden. Dazu gab es noch keinen Wortlaut. Beim Vorschlag einer Mehrheit von 85 Prozent sagte Hildegard, dann reichten ihre 48 und Quirins 32 Prozent zusammen nicht. Albrecht erklärte, das sei für diese besonderen Geschäfte beabsichtigt, nicht für jede Entscheidung.</w:t>
      </w:r>
    </w:p>
    <w:p>
      <w:pPr>
        <w:pStyle w:val="Heading1"/>
      </w:pPr>
      <w:r>
        <w:t>3 Krankheit und Verkauf</w:t>
      </w:r>
    </w:p>
    <w:p>
      <w:r>
        <w:t>Hildegard lehnte eine Anteilsabgabe allein wegen sechsmonatiger Pflege ihrer Mutter ab. Albrecht könnte eine Vertretungslösung akzeptieren, will jedoch regelmäßige Informationen über die Betriebsfähigkeit. Quirin möchte Familienübertragungen zulassen, solange die Kontrolle bei ihm bleibt. Albrecht befürchtet, dass dadurch fremde wirtschaftliche Interessen in die Gesellschaft gelangen. Eine Lösung wurde nicht beschlossen.</w:t>
      </w:r>
    </w:p>
    <w:p>
      <w:r>
        <w:t>Beim Mitverkauf bestand Einigkeit nur über dieselbe wirtschaftliche Gegenleistung je Anteilseinheit. Hildegard widersprach einer unbegrenzten Haftung für alle Verkäufer. Albrecht hielt an einem noch zu verhandelnden Mindestpreis fest. Niemand erklärte, ab heute an einen Verkauf durch zwei Personen gebunden zu sein. Quirin soll seinen alten Entwurf mit diesen offenen Punkten an die Kanzlei geben.</w:t>
      </w:r>
    </w:p>
    <w:p>
      <w:pPr>
        <w:pStyle w:val="Heading1"/>
      </w:pPr>
      <w:r>
        <w:t>4 Aufgaben und nächstes Gespräch</w:t>
      </w:r>
    </w:p>
    <w:p>
      <w:r>
        <w:t>Ottmar soll die Kapitalrechnung und den Stand der bereits bezahlten Prüfstandanzahlung beifügen. Quirin klärt die Nutzung seiner Rottkern-Bibliothek und fragt Walburga Horn nach einem konkreten Zusatzangebot. Hildegard sendet das vollständige Paket an das Notariat. Für den 12. Oktober um 15 Uhr ist ein weiteres Gespräch vorgeschlagen. Die Reservierung am 22. Oktober bleibt vorbehaltlich der Entwurfsbearbeitung bestehen.</w:t>
      </w:r>
    </w:p>
    <w:p>
      <w:r>
        <w:t>Ottmar Fürst, 05.10.2026, 18:10 Uhr</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des Beteiligungsgesprächs</dc:title>
  <dc:subject/>
  <dc:creator>Ottmar Fürst</dc:creator>
  <cp:keywords/>
  <dc:description>generated by python-docx</dc:description>
  <cp:lastModifiedBy/>
  <cp:revision>1</cp:revision>
  <dcterms:created xsi:type="dcterms:W3CDTF">2026-10-08T12:00:00Z</dcterms:created>
  <dcterms:modified xsi:type="dcterms:W3CDTF">2026-10-08T12:00:00Z</dcterms:modified>
  <cp:category/>
</cp:coreProperties>
</file>