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Leistungsbeschreibung Rohbau – Arbeitsstand vor Freigabe</w:t>
      </w:r>
    </w:p>
    <w:p>
      <w:r>
        <w:t>06.10.2026</w:t>
      </w:r>
    </w:p>
    <w:p>
      <w:r>
        <w:t>Soziales Wohnen Bielefeld gGmbH · SWB-QH-2026-02 · Revision U03</w:t>
      </w:r>
    </w:p>
    <w:p>
      <w:pPr>
        <w:pStyle w:val="Heading1"/>
      </w:pPr>
      <w:r>
        <w:t>1. Vorbemerkungen und Leistungsgrenzen</w:t>
      </w:r>
    </w:p>
    <w:p>
      <w:r>
        <w:t>Gegenstand ist Los 01 – Erdarbeiten und Rohbau. Der Auftragnehmer koordiniert seine Arbeiten mit den benannten Nachbargewerken; eine Übernahme ihrer Leistungen ist damit nicht verbunden. Der Bauleiter dokumentiert Aufmaße vor dem Verdecken. Transport- und Entsorgungsleistungen setzen die konkret benannte Einstufung und Annahmestelle voraus. Der derzeit fehlende Aufschluss am östlichen Baugrubenrand ist vor Freigabe dieser Fassung zu ergänzen. Der Auftraggeber stellt die geprüften Ausführungspläne rechtzeitig zur Verfügung. Geänderte Pläne erhalten eine eindeutige Revision und ein Freigabedatum.</w:t>
      </w:r>
    </w:p>
    <w:p>
      <w:pPr>
        <w:pStyle w:val="Heading1"/>
      </w:pPr>
      <w:r>
        <w:t>2. Position 01.01</w:t>
      </w:r>
    </w:p>
    <w:p>
      <w:r>
        <w:t>Baustelleneinrichtung einschließlich Rückbau.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3. Position 02.01</w:t>
      </w:r>
    </w:p>
    <w:p>
      <w:r>
        <w:t>Aushub getrennt nach Bauabschnitten; Bodenklasse durch Homogenbereiche ersetzt. Vorgesehene Menge: 2300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4. Position 02.02</w:t>
      </w:r>
    </w:p>
    <w:p>
      <w:r>
        <w:t>Transport unbelasteten Aushubs zur benannten Annahmestelle. Vorgesehene Menge: 600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5. Position 02.03</w:t>
      </w:r>
    </w:p>
    <w:p>
      <w:r>
        <w:t>Tragschicht aus güteüberwachtem Mineralgemisch. Vorgesehene Menge: 450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6. Position 03.01</w:t>
      </w:r>
    </w:p>
    <w:p>
      <w:r>
        <w:t>Ortbeton in Gründung, Wänden und Decken nach Bauteilliste. Vorgesehene Menge: 1100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7. Position 03.02</w:t>
      </w:r>
    </w:p>
    <w:p>
      <w:r>
        <w:t>Betonstahl liefern, schneiden, biegen und einbauen. Vorgesehene Menge: 150000 kg.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8. Position 03.03</w:t>
      </w:r>
    </w:p>
    <w:p>
      <w:r>
        <w:t>Schalung einschließlich Aussparungen nach freigegebenem Plan. Vorgesehene Menge: 4200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9. Position 04.01</w:t>
      </w:r>
    </w:p>
    <w:p>
      <w:r>
        <w:t>Mauerwerkswände nach Wandtypenliste. Vorgesehene Menge: 850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10. Position 04.02</w:t>
      </w:r>
    </w:p>
    <w:p>
      <w:r>
        <w:t>Deckenelemente einschließlich Montage nach Statik. Vorgesehene Menge: 1900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11. Position 05.01</w:t>
      </w:r>
    </w:p>
    <w:p>
      <w:r>
        <w:t>Abdichtung erdberührter Bauteile nach Abdichtungskonzept. Vorgesehene Menge: 620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12. Position 05.02</w:t>
      </w:r>
    </w:p>
    <w:p>
      <w:r>
        <w:t>Perimeterdämmung mit nachgewiesenen Eigenschaften. Vorgesehene Menge: 500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13. Position 06.01</w:t>
      </w:r>
    </w:p>
    <w:p>
      <w:r>
        <w:t>Baulogistik, Gerüste und temporäre Schutzmaßnahmen.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14. Position 06.02</w:t>
      </w:r>
    </w:p>
    <w:p>
      <w:r>
        <w:t>Koordinierte Leitungsdurchführungen nach Durchbruchsliste. Vorgesehene Menge: 35 St.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15. Position 06.03</w:t>
      </w:r>
    </w:p>
    <w:p>
      <w:r>
        <w:t>Fugenabdichtung mit dokumentiertem Systemnachweis. Vorgesehene Menge: 60 m.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16. Position 07.01</w:t>
      </w:r>
    </w:p>
    <w:p>
      <w:r>
        <w:t>Fertigteiltreppen nach freigegebener Treppenliste. Vorgesehene Menge: 24 St.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17. Position 08.01</w:t>
      </w:r>
    </w:p>
    <w:p>
      <w:r>
        <w:t>Bestands- und Revisionsunterlagen sowie vereinbarte Prüfleistungen.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18. Material- und Bauteilblatt</w:t>
      </w:r>
    </w:p>
    <w:p>
      <w:r>
        <w:t>Der Betonansatz unterscheidet im endgültigen LV die Gründungsbauteile, Wände und Decken nach den aus Statik und Expositionsbedingungen abgeleiteten Eigenschaften. Die zusammengefasste Mengentabelle enthält derzeit noch keine endgültige Aufteilung. Für Abdichtung, Dämmung und Mauerwerk fehlen die endgültigen freigegebenen Bauteiltypen. Diese Fassung bleibt deshalb ein prüfbarer Arbeitsstand und ist noch keine vollständige ausschreibungsreife technische Planung. Konkrete Typen, Nachweise und Messregeln sind durch die zuständigen Planer zu ergänzen. Eine Marke wird nicht verbindlich vorgeschrieben.</w:t>
      </w:r>
    </w:p>
    <w:p>
      <w:pPr>
        <w:pStyle w:val="Heading1"/>
      </w:pPr>
      <w:r>
        <w:t>19. Betrieb und Nachweise</w:t>
      </w:r>
    </w:p>
    <w:p>
      <w:r>
        <w:t>Lieferungen erfolgen über das Baugrundstück; private Nachbarflächen werden ohne Zustimmung nicht benutzt. Die technische Abnahme des Rohbaus ist weder die Wohnungsübergabe an Mieter noch die Inbetriebnahme des Aufzugs.</w:t>
        <w:br/>
        <w:t>Die Arbeitsunterlagen enthalten kein elektronisch validiertes GAEB-Austauschdokument. Eine CSV oder Excel-Datei darf nicht durch bloßes Umbenennen als GAEB-Datei ausgegeben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Leistungsbeschreibung Rohbau – Arbeitsstand vor Freigabe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