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Wertungsvermerk – erster Bearbeitungsstand</w:t>
      </w:r>
    </w:p>
    <w:p>
      <w:r>
        <w:t>08.12.2026</w:t>
      </w:r>
    </w:p>
    <w:p>
      <w:r>
        <w:t>Soziales Wohnen Bielefeld gGmbH · SWB-QH-2026-02 · Interne Vergabeakte</w:t>
      </w:r>
    </w:p>
    <w:p>
      <w:pPr>
        <w:pStyle w:val="Heading1"/>
      </w:pPr>
      <w:r>
        <w:t>1. Eingang und Prüfstand</w:t>
      </w:r>
    </w:p>
    <w:p>
      <w:r>
        <w:t>Zum neuen Angebotsschluss sind drei Angebote eingegangen. Das Angebot von Kunigunde Mörtelbau GmbH lautet über 1.775.620,00 EUR netto. Das Angebot von Ferdi Ziegelwerk Bau GmbH lautet über 1.837.766,70 EUR netto; das dritte Angebot liegt bei 1.908.791,50 EUR netto. Die Beträge wurden rechnerisch mit den Preisblättern abgeglichen. Rückgezogene Uploads werden nicht als weitere Angebote gezählt. Dokumente zur Herkunft eines Preisbestandteils sind noch keine Zustimmung zur Änderung des eingereichten Preises.</w:t>
      </w:r>
    </w:p>
    <w:p>
      <w:pPr>
        <w:pStyle w:val="Heading1"/>
      </w:pPr>
      <w:r>
        <w:t>2. Vermerk der Bearbeitung</w:t>
      </w:r>
    </w:p>
    <w:p>
      <w:r>
        <w:t>Mörtelbau benannte im Angebot Maurermeister Rado Knuff GmbH als Eignungsleiher für die Erfahrung mit bewehrten Brandwänden. Das Anschreiben verwies auf eine Verpflichtung vom 20. November; die zugehörige Anlage fehlte im ersten Download der Vergabestelle. Nach Anforderung vom 2. Dezember ging am 4. Dezember die unterschriebene Erklärung ein. Ziegelwerk behauptet, hier sei nachträglich ein neues Unternehmen eingeführt worden. Die ursprüngliche Bieterliste nennt Knuff bereits; die Portaldatei und der genaue Verpflichtungsumfang sind vor abschließender Einordnung abzugleichen.</w:t>
      </w:r>
    </w:p>
    <w:p>
      <w:pPr>
        <w:pStyle w:val="Heading1"/>
      </w:pPr>
      <w:r>
        <w:t>3. Weiteres Vorgehen</w:t>
      </w:r>
    </w:p>
    <w:p>
      <w:r>
        <w:t>Die Sachbearbeitung empfiehlt vorläufig den Zuschlag an Kunigunde Mörtelbau GmbH. Die Empfehlung ist kein Vertragsschluss. Die Geschäftsführung verlangt vor Versand der endgültigen Entscheidung eine nachvollziehbare Prüfung der offenen Frage. Die Wertungstabelle und die vertraulichen Bieterunterlagen werden ausschließlich der Vergabestelle und ihrer beauftragten Rechtsberatung zugänglich gemacht. Einem Bieter wird nicht ohne gesonderte Prüfung die vollständige Kalkulation des Konkurrenten überlassen.</w:t>
      </w:r>
    </w:p>
    <w:p>
      <w:r>
        <w:t>Milan Knödler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Wertungsvermerk – erster Bearbeitungsstand</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