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Verpflichtung zur Bereitstellung von Kapazitäten und zur eigenen Leistungserbringung</w:t>
      </w:r>
    </w:p>
    <w:p>
      <w:r>
        <w:t>20.11.2026</w:t>
      </w:r>
    </w:p>
    <w:p>
      <w:r>
        <w:t>Maurermeister Rado Knuff GmbH · Geschäftsführung</w:t>
      </w:r>
    </w:p>
    <w:p>
      <w:r>
        <w:t>An Kunigunde Mörtelbau GmbH · Für das Vergabeverfahren SWB-QH-2026-02 des Auftraggebers Soziales Wohnen Bielefeld gGmbH</w:t>
      </w:r>
    </w:p>
    <w:p>
      <w:pPr>
        <w:pStyle w:val="Heading1"/>
      </w:pPr>
      <w:r>
        <w:t>1. Bereitgestellte Kapazität</w:t>
      </w:r>
    </w:p>
    <w:p>
      <w:r>
        <w:t>Wir verpflichten uns gegenüber Kunigunde Mörtelbau GmbH, unsere Erfahrung mit bewehrten Brandwänden und die für die bezeichneten Brandwandarbeiten erforderlichen fachkundigen Beschäftigten für Los 01 – Erdarbeiten und Rohbau bereitzustellen. Die Verpflichtung bezieht sich auf die im Angebot bezeichneten Brandwandarbeiten und den ausgeschriebenen Ausführungszeitraum vom 08.02.2027 bis zum 31.08.2027. Sie ist für den Fall der Zuschlagserteilung an Kunigunde Mörtelbau GmbH verbindlich und steht nicht unter dem Vorbehalt einer späteren unverbindlichen Kapazitätsentscheidung.</w:t>
      </w:r>
    </w:p>
    <w:p>
      <w:pPr>
        <w:pStyle w:val="Heading1"/>
      </w:pPr>
      <w:r>
        <w:t>2. Eigene Leistungserbringung</w:t>
      </w:r>
    </w:p>
    <w:p>
      <w:r>
        <w:t>Wir werden die Brandwandarbeiten, für die unsere berufliche Erfahrung in Anspruch genommen wird, mit unserem hierfür vorgesehenen Personal tatsächlich selbst ausführen. Die Überlassung einer bloßen Unternehmensreferenz ohne entsprechende Leistungserbringung ist nicht Gegenstand dieser Erklärung. Die Rohbaukoordination und die weiteren im Angebot als eigene Leistung bezeichneten Arbeiten verbleiben bei Kunigunde Mörtelbau GmbH. Eine Änderung dieser Abgrenzung oder ein Ersatzunternehmen werden nicht durch diese Erklärung zugelassen.</w:t>
      </w:r>
    </w:p>
    <w:p>
      <w:pPr>
        <w:pStyle w:val="Heading1"/>
      </w:pPr>
      <w:r>
        <w:t>3. Nachweise und Vertretung</w:t>
      </w:r>
    </w:p>
    <w:p>
      <w:r>
        <w:t>Die konkreten Referenzangaben, deren Vergleichbarkeit und die zum Einsatz vorgesehenen Kapazitäten sind anhand der gesonderten Referenz- und Personaldokumentation zu prüfen. Diese Verpflichtung ersetzt weder deren sachliche Prüfung noch die Prüfung etwaiger Ausschlussgründe unseres Unternehmens. Rückfragen zur Bindung und Verfügbarkeit können unmittelbar an unsere Geschäftsführung gerichtet werden. Die vorliegende Erklärung ist am 20. November 2026 durch unsere Geschäftsführung abgegeben; die Angebotsbearbeitung hat den Nachweis der Vertretungsbefugnis und die unterschriebene Ursprungsfassung aufzubewahren.</w:t>
      </w:r>
    </w:p>
    <w:p>
      <w:r>
        <w:t>Geschäftsführung Maurermeister Rado Knuff GmbH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Verpflichtung zur Bereitstellung von Kapazitäten und zur eigenen Leistungserbringung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