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Rüge des angekündigten Zuschlags – Entwurf</w:t>
      </w:r>
    </w:p>
    <w:p>
      <w:r>
        <w:t>10.12.2026</w:t>
      </w:r>
    </w:p>
    <w:p>
      <w:r>
        <w:t>Rechtsanwalt Cem Wunibald Schlotter · Baukanzlei · Im Auftrag von Ferdi Ziegelwerk Bau GmbH</w:t>
      </w:r>
    </w:p>
    <w:p>
      <w:r>
        <w:t>An Soziales Wohnen Bielefeld gGmbH · Vergabestelle · SWB-QH-2026-02</w:t>
      </w:r>
    </w:p>
    <w:p>
      <w:r>
        <w:t>Sehr geehrte Damen und Herren,</w:t>
      </w:r>
    </w:p>
    <w:p>
      <w:r>
        <w:t>namens unserer Mandantin rügen wir die beabsichtigte Zuschlagserteilung. Es bestehen konkrete Zweifel an der ordnungsgemäßen Eignungsprüfung des vorgesehenen Zuschlagsempfängers. Nach der uns vorliegenden Information soll die Brandwandkapazität erst im Zuge einer Nachforderung belegt worden sein. Wir behaupten nicht ohne Aktenkenntnis, jedes nachgereichte Dokument sei unzulässig. Entscheidend ist, ob die konkrete fremde Kapazität bereits rechtzeitig benannt und tatsächlich verfügbar war oder nach Angebotsschluss erstmals in das Angebot eingeführt wurde.</w:t>
      </w:r>
    </w:p>
    <w:p>
      <w:r>
        <w:t>Wir bitten um Überprüfung anhand der ursprünglichen Angebote und der veröffentlichten Bedingungen sowie um eine nachvollziehbare Antwort. Die Prüfung darf nicht durch nachträglich angepasste Vergabevermerke ersetzt werden. Unsere Mandantin verlangt die Wahrung ihrer Rechte aus Paragraf 97 Absatz 6 GWB und eine transparente, gleiche Behandlung. Im Falle erforderlicher Korrektur ist das Verfahren in den rechtmäßigen Stand zurückzuversetzen; ein Anspruch auf unmittelbare Auftragserteilung wird mit dieser Rüge nicht behauptet.</w:t>
      </w:r>
    </w:p>
    <w:p>
      <w:r>
        <w:t>Bitte teilen Sie uns vor dem angekündigten frühesten Zuschlagstermin mit, ob Sie abhelfen. Die Rüge selbst begründet kein allgemeines automatisches Zuschlagsverbot. Gerade deshalb benötigen wir eine rechtzeitige Erklärung und werden bei ausbleibender Abhilfe den erforderlichen Rechtsschutz prüfen. Die Rüge wird nach dokumentierter Kenntnis am 10.12.2026 erhoben. Den Zugang sichern wir gesondert über den Kommunikationsbereich.</w:t>
      </w:r>
    </w:p>
    <w:p>
      <w:r>
        <w:t>Mit freundlichen Grüßen</w:t>
        <w:br/>
        <w:t>Rechtsanwalt Cem Wunibald Schlotter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Rüge des angekündigten Zuschlags – Entwurf</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