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Agile Compliance Gates</w:t>
      </w:r>
    </w:p>
    <w:p>
      <w:pPr>
        <w:jc w:val="left"/>
      </w:pPr>
      <w:r>
        <w:t>Akte: Akte Vellbruck Robotics GmbH — Roboterflotte AtlasCare / LumaMove / Werkbank C7. Stand: 46.06.2026,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verankert Compliance-Prüfpunkte im agilen Entwicklungsprozess von Vellbruck. Er soll verhindern, dass sicherheits- oder rechtserhebliche Änderungen erneut ohne Prüfung ausgeliefert werden.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Definition of Done: In die Definition of Done werden vier Prüffragen aufgenommen: Sicherheitsrelevanz, Datenschutzrelevanz, Dokumentationspflicht, Kundenkommunikation.</w:t>
      </w:r>
    </w:p>
    <w:p>
      <w:pPr>
        <w:pStyle w:val="ListBullet"/>
      </w:pPr>
      <w:r>
        <w:t>Release Board: Ein monatliches Release Board (Technik, QM, Recht, Support) entscheidet über auslieferungsreife Stände einschließlich Cloud und Konfigurationsvorlagen.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Auslöser sind drei Befunde: Patch-Teile ohne Revalidierung, Marketingfolien ohne Freigabe und Konfigurationsänderungen ohne Change Control.</w:t>
      </w:r>
    </w:p>
    <w:p>
      <w:pPr>
        <w:jc w:val="left"/>
      </w:pPr>
      <w:r>
        <w:t>Die Entwicklung arbeitet in zweiwöchigen Sprints mit Release-Kandidaten; bislang prüft QM nur die Firmware-Releases, nicht Konfigurationen, Cloud-Deployments und Kundenunterlagen.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Definition of Done</w:t>
      </w:r>
    </w:p>
    <w:p>
      <w:pPr>
        <w:jc w:val="left"/>
      </w:pPr>
      <w:r>
        <w:t>Die vier Fragen werden als Pflichtfelder im Ticketsystem hinterlegt; ein Ja löst die jeweilige Fachprüfung aus, ohne den Sprint zu blockieren.</w:t>
      </w:r>
    </w:p>
    <w:p>
      <w:pPr>
        <w:pStyle w:val="Heading3"/>
      </w:pPr>
      <w:r>
        <w:t>Release Board</w:t>
      </w:r>
    </w:p>
    <w:p>
      <w:pPr>
        <w:jc w:val="left"/>
      </w:pPr>
      <w:r>
        <w:t>Das Board protokolliert Freigaben und Zurückstellungen; seine erste Sitzung behandelt Patch 2.7.1 Stufe 3 und die neue Anleitung.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Blockieren die Gates die 72-Stunden-SLA-Zusage für Security-Patches?</w:t>
      </w:r>
    </w:p>
    <w:p>
      <w:pPr>
        <w:pStyle w:val="ListBullet"/>
      </w:pPr>
      <w:r>
        <w:t>Wer vertritt Recht im Release Board?</w:t>
      </w:r>
    </w:p>
    <w:p>
      <w:pPr>
        <w:pStyle w:val="ListBullet"/>
      </w:pPr>
      <w:r>
        <w:t>Wie werden Alt-Tickets nachklassifiziert?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