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Bestellung, Rechnung, AGB-Auszug</w:t>
      </w:r>
    </w:p>
    <w:p>
      <w:pPr>
        <w:jc w:val="left"/>
      </w:pPr>
      <w:r>
        <w:rPr>
          <w:b/>
        </w:rPr>
        <w:t>Verkäuferin:</w:t>
      </w:r>
      <w:r>
        <w:t xml:space="preserve"> Elektrohaus Brückner GmbH, Hohenzollernring 71, 50672 Köln</w:t>
      </w:r>
    </w:p>
    <w:p>
      <w:pPr>
        <w:jc w:val="left"/>
      </w:pPr>
      <w:r>
        <w:rPr>
          <w:b/>
        </w:rPr>
        <w:t>Rechnung:</w:t>
      </w:r>
      <w:r>
        <w:t xml:space="preserve"> EB-2024-44172 vom 18.04.2024</w:t>
      </w:r>
    </w:p>
    <w:p>
      <w:pPr>
        <w:jc w:val="left"/>
      </w:pPr>
      <w:r>
        <w:rPr>
          <w:b/>
        </w:rPr>
        <w:t>Ware:</w:t>
      </w:r>
      <w:r>
        <w:t xml:space="preserve"> VestaCool FR-900 SmartCooling, Edelstahl matt, Seriennummer VC-FR900-24-0418-77A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VestaCool FR-900 SmartCooling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3.299,00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Lieferung und Aufstellung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119,00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Altgeräte-Mitnahme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Garantiepaket "CarePlus 36"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249,00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Gesamt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3.667,00 EUR</w:t>
            </w:r>
          </w:p>
        </w:tc>
      </w:tr>
    </w:tbl>
    <w:p>
      <w:pPr>
        <w:jc w:val="left"/>
      </w:pPr>
      <w:r>
        <w:t>Auszug aus Produktseite des Händlers, Ausdruck vom 06.04.2024:</w:t>
      </w:r>
    </w:p>
    <w:p>
      <w:pPr>
        <w:pStyle w:val="ListBullet"/>
      </w:pPr>
      <w:r>
        <w:t>"VestaCool FR-900 hält Lebensmittel dank lernender Sensorik länger frisch."</w:t>
      </w:r>
    </w:p>
    <w:p>
      <w:pPr>
        <w:pStyle w:val="ListBullet"/>
      </w:pPr>
      <w:r>
        <w:t>"Mit SmartCooling Cloud: automatische Temperaturprofile und Warnmeldungen."</w:t>
      </w:r>
    </w:p>
    <w:p>
      <w:pPr>
        <w:pStyle w:val="ListBullet"/>
      </w:pPr>
      <w:r>
        <w:t>"Langfristig reparierbar: Ersatzteile und Servicezugang für bis zu 10 Jahre."</w:t>
      </w:r>
    </w:p>
    <w:p>
      <w:pPr>
        <w:pStyle w:val="ListBullet"/>
      </w:pPr>
      <w:r>
        <w:t>"Energieoptimierung per App-Update inklusive."</w:t>
      </w:r>
    </w:p>
    <w:p>
      <w:pPr>
        <w:jc w:val="left"/>
      </w:pPr>
      <w:r>
        <w:t>AGB-Auszug in der Bestellbestätigung:</w:t>
      </w:r>
    </w:p>
    <w:p>
      <w:pPr>
        <w:pStyle w:val="ListNumber"/>
      </w:pPr>
      <w:r>
        <w:t>Für digitale Komfortfunktionen kann die Verkäuferin keine jederzeitige Verfügbarkeit einzelner Cloud-Funktionen zusichern.</w:t>
      </w:r>
    </w:p>
    <w:p>
      <w:pPr>
        <w:pStyle w:val="ListNumber"/>
      </w:pPr>
      <w:r>
        <w:t>Updates werden nach Maßgabe des Herstellers bereitgestellt.</w:t>
      </w:r>
    </w:p>
    <w:p>
      <w:pPr>
        <w:pStyle w:val="ListNumber"/>
      </w:pPr>
      <w:r>
        <w:t>Der Kunde darf Reparaturen außerhalb des autorisierten Servicenetzes nur vornehmen lassen, wenn keine sicherheitsrelevanten Baugruppen betroffen sind.</w:t>
      </w:r>
    </w:p>
    <w:p>
      <w:pPr>
        <w:pStyle w:val="ListNumber"/>
      </w:pPr>
      <w:r>
        <w:t>Die gesetzlichen Mängelrechte bleiben unberührt.</w:t>
      </w:r>
    </w:p>
    <w:p>
      <w:pPr>
        <w:jc w:val="left"/>
      </w:pPr>
      <w:r>
        <w:t>Notiz der Mandantin am Rand: "Brückner-Mitarbeiter sagte bei Lieferung, jedes Kälteunternehmen könne später Ersatzteile einbauen, VestaCool sei nicht so ein geschlossenes System."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Elektrohaus Brückner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Elektrohaus Brückner GmbH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Hohenzollernring 71, 50672 Köln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