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05 — Deckungsanfrage an DBV-Winterthur (vorprozessual)</w:t>
      </w:r>
    </w:p>
    <w:p>
      <w:pPr>
        <w:jc w:val="left"/>
      </w:pPr>
      <w:r>
        <w:rPr>
          <w:b/>
        </w:rPr>
        <w:t>Datum:</w:t>
      </w:r>
      <w:r>
        <w:t xml:space="preserve"> 25.02.2026</w:t>
      </w:r>
    </w:p>
    <w:p>
      <w:pPr>
        <w:jc w:val="left"/>
      </w:pPr>
      <w:r>
        <w:rPr>
          <w:b/>
        </w:rPr>
        <w:t>Von:</w:t>
      </w:r>
      <w:r>
        <w:t xml:space="preserve"> Dr. Annegret Müller-Hauck, Fachanwältin für Versicherungsrecht</w:t>
      </w:r>
    </w:p>
    <w:p>
      <w:pPr>
        <w:jc w:val="left"/>
      </w:pPr>
      <w:r>
        <w:rPr>
          <w:b/>
        </w:rPr>
        <w:t>An:</w:t>
      </w:r>
      <w:r>
        <w:t xml:space="preserve"> DBV-Winterthur Vereinigte Lebensversicherung AG, Abt. Rechtsabteilung, Frankfurt</w:t>
      </w:r>
    </w:p>
    <w:p>
      <w:pPr>
        <w:jc w:val="left"/>
      </w:pPr>
      <w:r>
        <w:rPr>
          <w:b/>
        </w:rPr>
        <w:t>Betreff:</w:t>
      </w:r>
      <w:r>
        <w:t xml:space="preserve"> Deckungsanfrage; BU-Leistung; Vertrag BUZ-1999-LV-44710; Mandantin Marion Vogelweide</w:t>
      </w:r>
    </w:p>
    <w:p>
      <w:pPr>
        <w:jc w:val="left"/>
      </w:pPr>
      <w:r>
        <w:rPr>
          <w:b/>
        </w:rPr>
        <w:t>Frist:</w:t>
      </w:r>
      <w:r>
        <w:t xml:space="preserve"> 10.03.2026</w:t>
      </w:r>
    </w:p>
    <w:p/>
    <w:p>
      <w:pPr>
        <w:jc w:val="left"/>
      </w:pPr>
      <w:r>
        <w:t>Sehr geehrte Damen und Herren,</w:t>
      </w:r>
    </w:p>
    <w:p>
      <w:pPr>
        <w:jc w:val="left"/>
      </w:pPr>
      <w:r>
        <w:t>in vorbezeichneter Sache zeige ich an, dass ich Frau Marion Vogelweide anwaltlich vertrete. Eine Vollmacht ist beigefügt.</w:t>
      </w:r>
    </w:p>
    <w:p>
      <w:pPr>
        <w:jc w:val="left"/>
      </w:pPr>
      <w:r>
        <w:t xml:space="preserve">Mit Schreiben vom 14.02.2026 haben Sie den BU-Leistungsantrag meiner Mandantin abgelehnt. Diese Ablehnung ist aus mehreren Gründen rechtlich nicht haltbar. Ich fordere Sie auf, </w:t>
      </w:r>
      <w:r>
        <w:rPr>
          <w:b/>
        </w:rPr>
        <w:t>bis zum 10.03.2026</w:t>
      </w:r>
      <w:r>
        <w:t xml:space="preserve"> schriftlich Deckung zuzusagen und die rückständigen Leistungen ab Eintritt der Berufsunfähigkeit (02.09.2025) zu erbringen.</w:t>
      </w:r>
    </w:p>
    <w:p/>
    <w:p>
      <w:pPr>
        <w:pStyle w:val="Heading2"/>
      </w:pPr>
      <w:r>
        <w:rPr>
          <w:rFonts w:ascii="Times New Roman" w:hAnsi="Times New Roman"/>
        </w:rPr>
        <w:t>Rechtliche Grundlagen der Deckungsanfrage</w:t>
      </w:r>
    </w:p>
    <w:p>
      <w:pPr>
        <w:pStyle w:val="Heading3"/>
      </w:pPr>
      <w:r>
        <w:rPr>
          <w:rFonts w:ascii="Times New Roman" w:hAnsi="Times New Roman"/>
        </w:rPr>
        <w:t>1. BU-Definition und § 172 VVG</w:t>
      </w:r>
    </w:p>
    <w:p>
      <w:pPr>
        <w:jc w:val="left"/>
      </w:pPr>
      <w:r>
        <w:t>Gemäß § 172 Abs. 2 VVG liegt Berufsunfähigkeit vor, wenn die versicherte Person ihren zuletzt ausgeübten Beruf, so wie er ohne gesundheitliche Beeinträchtigung ausgestaltet war, infolge Krankheit, Körperverletzung oder mehr als altersentsprechenden Kräfteverfalls ganz oder teilweise voraussichtlich dauernd nicht mehr ausüben kann. Der gesetzliche Mindeststandard kann durch AVB nicht unterschritten werden (§ 172 Abs. 3 VVG i.d.F. des VVG-Reformgesetzes 2008).</w:t>
      </w:r>
    </w:p>
    <w:p>
      <w:pPr>
        <w:jc w:val="left"/>
      </w:pPr>
      <w:r>
        <w:t>Die BUZ-AVB 1998 Ihres Hauses wurden nicht an das reformierte VVG angepasst und sind daher nach §§ 305c, 307 BGB einschränkend auszulegen. Die Verweisungsklausel in § 2 Abs. 1 Satz 2 BUZ-AVB 1998 unterliegt einer AGBrechtlichen Inhaltskontrolle (vgl. BGH, Urt. v. 12.06.1996 – IV ZR 99/95, BGHZ 133, 208).</w:t>
      </w:r>
    </w:p>
    <w:p>
      <w:pPr>
        <w:pStyle w:val="Heading3"/>
      </w:pPr>
      <w:r>
        <w:rPr>
          <w:rFonts w:ascii="Times New Roman" w:hAnsi="Times New Roman"/>
        </w:rPr>
        <w:t>2. Berufsbild Altenpflegerin</w:t>
      </w:r>
    </w:p>
    <w:p>
      <w:pPr>
        <w:jc w:val="left"/>
      </w:pPr>
      <w:r>
        <w:t>Das Berufsbild der examinierten Altenpflegerin ist durch körperlich schwere und hygienisch anspruchsvolle Tätigkeit geprägt. Zu den Kerntätigkeiten zählen: Heben und Lagern von Pflegebedürftigen (Pflegegewicht bis 80 kg), Grundpflege stehend und gebückt, Wundversorgung mit Desinfektionsmitteln (Glutaraldehyd), Tragen von Schutzhandschuhen (Latex oder Nitril). Meine Mandantin kann diese Tätigkeiten aufgrund ihrer orthopädischen, psychiatrischen und dermatologischen Erkrankungen — in ihrer Gesamtheit — zu mehr als 50 % nicht mehr ausüben.</w:t>
      </w:r>
    </w:p>
    <w:p>
      <w:pPr>
        <w:pStyle w:val="Heading3"/>
      </w:pPr>
      <w:r>
        <w:rPr>
          <w:rFonts w:ascii="Times New Roman" w:hAnsi="Times New Roman"/>
        </w:rPr>
        <w:t>3. Unzulässige Verweisung</w:t>
      </w:r>
    </w:p>
    <w:p>
      <w:pPr>
        <w:jc w:val="left"/>
      </w:pPr>
      <w:r>
        <w:t>Eine Verweisung auf Pflegeberatungs- oder Heimverwaltungstätigkeiten ist nach ständiger Rechtsprechung des BGH unzulässig, wenn diese Tätigkeiten eine andere Qualifikation erfordern oder die Versicherte in keine solche Stelle tatsächlich vermittelt werden kann (vgl. BGH, Urt. v. 07.02.2007 – IV ZR 244/03; BGH, Urt. v. 22.09.1993 – IV ZR 203/92). Es fehlt jede Darlegung konkret am Markt verfügbarer Verweisungsstellen.</w:t>
      </w:r>
    </w:p>
    <w:p>
      <w:pPr>
        <w:pStyle w:val="Heading3"/>
      </w:pPr>
      <w:r>
        <w:rPr>
          <w:rFonts w:ascii="Times New Roman" w:hAnsi="Times New Roman"/>
        </w:rPr>
        <w:t>4. Dauerhaftigkeit</w:t>
      </w:r>
    </w:p>
    <w:p>
      <w:pPr>
        <w:jc w:val="left"/>
      </w:pPr>
      <w:r>
        <w:t>Eine Erkrankung ist im Sinne der BU-Bedingungen dauerhaft, wenn mit überwiegender Wahrscheinlichkeit eine Wiederherstellung der vollen Arbeitsfähigkeit innerhalb von 3 Jahren nicht zu erwarten ist. Die behandelnden Ärzte Dr. Scholz, Dr. Brandt und Dr. Hermanns haben übereinstimmend eine dauerhaft prognostizierte BU bescheinigt. Der operative HWS-Eingriff hat keine vollständige Remission erbracht; die Depression ist trotz optimierter Pharmakotherapie seit über einem Jahr persistierend.</w:t>
      </w:r>
    </w:p>
    <w:p/>
    <w:p>
      <w:pPr>
        <w:pStyle w:val="Heading2"/>
      </w:pPr>
      <w:r>
        <w:rPr>
          <w:rFonts w:ascii="Times New Roman" w:hAnsi="Times New Roman"/>
        </w:rPr>
        <w:t>Beibringung weiterer Unterlagen</w:t>
      </w:r>
    </w:p>
    <w:p>
      <w:pPr>
        <w:jc w:val="left"/>
      </w:pPr>
      <w:r>
        <w:t>Um das Prüfverfahren zu beschleunigen, übermittle ich anliegend:</w:t>
      </w:r>
    </w:p>
    <w:p>
      <w:pPr>
        <w:pStyle w:val="ListBullet"/>
      </w:pPr>
      <w:r>
        <w:t>Ärztliche Stellungnahme Dr. Brandt (Orthopädie), Januar 2026 (Anlage 1)</w:t>
      </w:r>
    </w:p>
    <w:p>
      <w:pPr>
        <w:pStyle w:val="ListBullet"/>
      </w:pPr>
      <w:r>
        <w:t>Neuropsychologischer Befund Dr. Hermanns (Psychiatrie), Dezember 2025 (Anlage 2)</w:t>
      </w:r>
    </w:p>
    <w:p>
      <w:pPr>
        <w:pStyle w:val="ListBullet"/>
      </w:pPr>
      <w:r>
        <w:t>BGW-Anzeige BK-5101 (Anerkennung ausstehend) (Anlage 3)</w:t>
      </w:r>
    </w:p>
    <w:p>
      <w:pPr>
        <w:pStyle w:val="ListBullet"/>
      </w:pPr>
      <w:r>
        <w:t>Tätigkeitsbeschreibung Arbeitgeber (Anlage 4)</w:t>
      </w:r>
    </w:p>
    <w:p/>
    <w:p>
      <w:pPr>
        <w:jc w:val="left"/>
      </w:pPr>
      <w:r>
        <w:t xml:space="preserve">Ich erwarte Ihre schriftliche Deckungszusage bis zum </w:t>
      </w:r>
      <w:r>
        <w:rPr>
          <w:b/>
        </w:rPr>
        <w:t>10.03.2026</w:t>
      </w:r>
      <w:r>
        <w:t>. Andernfalls werde ich unverzüglich Klage vor dem Landgericht Aachen erheben.</w:t>
      </w:r>
    </w:p>
    <w:p>
      <w:pPr>
        <w:jc w:val="left"/>
      </w:pPr>
      <w:r>
        <w:t>Mit freundlichen Grüßen</w:t>
      </w:r>
    </w:p>
    <w:p>
      <w:pPr>
        <w:jc w:val="left"/>
      </w:pPr>
      <w:r>
        <w:t>Dr. Annegret Müller-Hauck</w:t>
      </w:r>
    </w:p>
    <w:p>
      <w:pPr>
        <w:jc w:val="left"/>
      </w:pPr>
      <w:r>
        <w:t>Fachanwältin für Versicherungsrecht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DBV-Winterthur Vereinigte Lebensversicherung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DBV-Winterthur Vereinigte Lebensversicherung AG</w:t>
    </w:r>
  </w:p>
  <w:p>
    <w:pPr>
      <w:jc w:val="left"/>
      <w:pBdr>
        <w:bottom w:val="single" w:sz="6" w:space="2" w:color="8A6A1F"/>
      </w:pBdr>
    </w:pPr>
    <w:r>
      <w:rPr>
        <w:rFonts w:ascii="Times New Roman" w:hAnsi="Times New Roman"/>
        <w:color w:val="6B6B66"/>
        <w:sz w:val="16"/>
      </w:rPr>
      <w:t>Abt. Rechtsabteilung, Frankfurt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