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Turmberg Software GmbH</w:t>
      </w:r>
    </w:p>
    <w:p>
      <w:pPr>
        <w:jc w:val="left"/>
      </w:pPr>
      <w:r>
        <w:t>Am Fasanengarten 22, 76131 Karlsruhe</w:t>
      </w:r>
    </w:p>
    <w:p>
      <w:pPr>
        <w:jc w:val="left"/>
      </w:pPr>
      <w:r>
        <w:t>IT-Abteilung</w:t>
      </w:r>
    </w:p>
    <w:p/>
    <w:p>
      <w:pPr>
        <w:jc w:val="left"/>
      </w:pPr>
      <w:r>
        <w:t>Vermerk zum Sicherungsbestand (Bandarchiv)</w:t>
      </w:r>
    </w:p>
    <w:p>
      <w:pPr>
        <w:jc w:val="left"/>
      </w:pPr>
      <w:r>
        <w:t>Datum: 18.03.2026</w:t>
      </w:r>
    </w:p>
    <w:p>
      <w:pPr>
        <w:jc w:val="left"/>
      </w:pPr>
      <w:r>
        <w:t>Vorgang: Suchauftrag Denzlinger (Ticket TS-9698)</w:t>
      </w:r>
    </w:p>
    <w:p>
      <w:pPr>
        <w:jc w:val="left"/>
      </w:pPr>
      <w:r>
        <w:t>Verfasser: Torsten Bühler, IT-Administration</w:t>
      </w:r>
    </w:p>
    <w:p/>
    <w:p>
      <w:pPr>
        <w:jc w:val="left"/>
      </w:pPr>
      <w:r>
        <w:t>1 Bestand</w:t>
      </w:r>
    </w:p>
    <w:p>
      <w:pPr>
        <w:jc w:val="left"/>
      </w:pPr>
      <w:r>
        <w:t>1.1 Die Turmberg Software GmbH führt ein Bandarchiv (LTO) mit monatlichen Vollsicherungen. Die Aufbewahrungsdauer der Bänder beträgt zehn Jahre.</w:t>
      </w:r>
    </w:p>
    <w:p>
      <w:pPr>
        <w:jc w:val="left"/>
      </w:pPr>
      <w:r>
        <w:t>1.2 Auf den Bändern befinden sich vollständige Abbilder des E-Mail-Servers, des CRM und der Dateiablagen zum jeweiligen Monatsende, beginnend mit Januar 2018.</w:t>
      </w:r>
    </w:p>
    <w:p>
      <w:pPr>
        <w:jc w:val="left"/>
      </w:pPr>
      <w:r>
        <w:t>2 Inhalt mit Bezug zu Herrn Denzlinger</w:t>
      </w:r>
    </w:p>
    <w:p>
      <w:pPr>
        <w:jc w:val="left"/>
      </w:pPr>
      <w:r>
        <w:t>2.1 Sämtliche im aktiven E-Mail-Archiv und im CRM aufgefundenen Daten von Herrn Denzlinger sind zusätzlich in älteren Fassungen auf den Monatsbändern enthalten. Darüber hinaus können auf den Bändern Postfächer und CRM-Stände enthalten sein, die im aktiven Bestand bereits gelöscht wurden.</w:t>
      </w:r>
    </w:p>
    <w:p>
      <w:pPr>
        <w:jc w:val="left"/>
      </w:pPr>
      <w:r>
        <w:t>3 Aufwand eines Zugriffs</w:t>
      </w:r>
    </w:p>
    <w:p>
      <w:pPr>
        <w:jc w:val="left"/>
      </w:pPr>
      <w:r>
        <w:t>3.1 Ein gezielter Restore einzelner Postfächer oder CRM-Datensätze aus dem Bandarchiv ist technisch möglich, aber aufwändig. Für jedes Monatsband ist ein vollständiger Rückspielvorgang auf ein Ausweichsystem erforderlich.</w:t>
      </w:r>
    </w:p>
    <w:p>
      <w:pPr>
        <w:jc w:val="left"/>
      </w:pPr>
      <w:r>
        <w:t>4 Bewertung für die Auskunft</w:t>
      </w:r>
    </w:p>
    <w:p>
      <w:pPr>
        <w:jc w:val="left"/>
      </w:pPr>
      <w:r>
        <w:t>4.1 Nach hiesiger Einschätzung sind die im aktiven Bestand vorhandenen Daten für die Auskunft maßgeblich; die Sicherungsbänder dienen ausschließlich der Wiederherstellung im Störungsfall und werden nicht zu Auskunftszwecken durchsucht. Diese Einordnung ist rechtlich mit der Personalabteilung und dem Datenschutzbeauftragten abzustimmen.</w:t>
      </w:r>
    </w:p>
    <w:p/>
    <w:p>
      <w:pPr>
        <w:jc w:val="left"/>
      </w:pPr>
      <w:r>
        <w:t>Karlsruhe, 18.03.2026</w:t>
      </w:r>
    </w:p>
    <w:p>
      <w:pPr>
        <w:jc w:val="left"/>
      </w:pPr>
      <w:r>
        <w:t>Torsten Bühler, IT-Administration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Turmberg Software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Turmberg Software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