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Anwaltsschreiben an Finanzamt Berlin-Mitte: Verbindliche Auskunft GrESt</w:t>
      </w:r>
    </w:p>
    <w:p>
      <w:pPr>
        <w:jc w:val="left"/>
      </w:pPr>
      <w:r>
        <w:rPr>
          <w:b/>
        </w:rPr>
        <w:t>AZ:</w:t>
      </w:r>
      <w:r>
        <w:t xml:space="preserve"> MR-2026-DR-0717 / VB-GrESt-2026-0412</w:t>
      </w:r>
    </w:p>
    <w:p>
      <w:pPr>
        <w:jc w:val="left"/>
      </w:pPr>
      <w:r>
        <w:rPr>
          <w:b/>
        </w:rPr>
        <w:t>Datum:</w:t>
      </w:r>
      <w:r>
        <w:t xml:space="preserve"> 12. September 2026</w:t>
      </w:r>
    </w:p>
    <w:p>
      <w:pPr>
        <w:jc w:val="left"/>
      </w:pPr>
      <w:r>
        <w:rPr>
          <w:b/>
        </w:rPr>
        <w:t>An:</w:t>
      </w:r>
      <w:r>
        <w:t xml:space="preserve"> Finanzamt Berlin-Mitte, Hannoversche Strasse 6-7, 10115 Berlin</w:t>
      </w:r>
    </w:p>
    <w:p>
      <w:pPr>
        <w:jc w:val="left"/>
      </w:pPr>
      <w:r>
        <w:rPr>
          <w:b/>
        </w:rPr>
        <w:t>Bearbeiter:</w:t>
      </w:r>
      <w:r>
        <w:t xml:space="preserve"> RA Dr. Henrik Roosendaal</w:t>
      </w:r>
    </w:p>
    <w:p/>
    <w:p>
      <w:pPr>
        <w:pStyle w:val="Heading2"/>
      </w:pPr>
      <w:r>
        <w:rPr>
          <w:rFonts w:ascii="Times New Roman" w:hAnsi="Times New Roman"/>
        </w:rPr>
        <w:t>Anschreiben (Volltext)</w:t>
      </w:r>
    </w:p>
    <w:p/>
    <w:p>
      <w:pPr>
        <w:jc w:val="left"/>
      </w:pPr>
      <w:r>
        <w:t>Roosendaal Birkenhainer Partners mbB</w:t>
      </w:r>
    </w:p>
    <w:p>
      <w:pPr>
        <w:jc w:val="left"/>
      </w:pPr>
      <w:r>
        <w:t>Kurfürstendamm 184, 10707 Berlin</w:t>
      </w:r>
    </w:p>
    <w:p>
      <w:pPr>
        <w:jc w:val="left"/>
      </w:pPr>
      <w:r>
        <w:t>Fon +49 30 8855 4100 | Fax +49 30 8855 4199</w:t>
      </w:r>
    </w:p>
    <w:p>
      <w:pPr>
        <w:jc w:val="left"/>
      </w:pPr>
      <w:r>
        <w:t>kanzlei@roosendaal-birkenhainer.de</w:t>
      </w:r>
    </w:p>
    <w:p>
      <w:pPr>
        <w:jc w:val="left"/>
      </w:pPr>
      <w:r>
        <w:t>Finanzamt Berlin-Mitte</w:t>
      </w:r>
    </w:p>
    <w:p>
      <w:pPr>
        <w:jc w:val="left"/>
      </w:pPr>
      <w:r>
        <w:t>Grunderwerbsteuer-Abteilung</w:t>
      </w:r>
    </w:p>
    <w:p>
      <w:pPr>
        <w:jc w:val="left"/>
      </w:pPr>
      <w:r>
        <w:t>Hannoversche Strasse 6-7</w:t>
      </w:r>
    </w:p>
    <w:p>
      <w:pPr>
        <w:jc w:val="left"/>
      </w:pPr>
      <w:r>
        <w:t>10115 Berlin</w:t>
      </w:r>
    </w:p>
    <w:p>
      <w:pPr>
        <w:jc w:val="left"/>
      </w:pPr>
      <w:r>
        <w:t>Berlin, 12. September 2026</w:t>
      </w:r>
    </w:p>
    <w:p>
      <w:pPr>
        <w:jc w:val="left"/>
      </w:pPr>
      <w:r>
        <w:rPr>
          <w:b/>
        </w:rPr>
        <w:t>Aktenzeichen:</w:t>
      </w:r>
      <w:r>
        <w:t xml:space="preserve"> MR-2026-DR-0717 (Kanzlei) / Ihres Zeichens: VB-GrESt-2026-0412</w:t>
      </w:r>
    </w:p>
    <w:p>
      <w:pPr>
        <w:jc w:val="left"/>
      </w:pPr>
      <w:r>
        <w:rPr>
          <w:b/>
        </w:rPr>
        <w:t>Antrag auf Erteilung einer verbindlichen Auskunft gemäß § 89 Abs. 2 AO i.V.m. § 1 BpO — Grunderwerbsteuerliche Beurteilung eines Share-Deals (§ 1 Abs. 3 GrEStG)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 xml:space="preserve">in steuerlicher Beratung unserer Mandantin, der </w:t>
      </w:r>
      <w:r>
        <w:rPr>
          <w:b/>
        </w:rPr>
        <w:t>Volkenrath Energie SE</w:t>
      </w:r>
      <w:r>
        <w:t>, Berlin (Steuernummer beim FA Mitte: 14/505/22881), und in Abstimmung mit den steuerlichen Beratern (Klausberg &amp; Partner Steuerberatungsgesellschaft mbH), erlauben wir uns, den nachfolgenden Antrag auf Erteilung einer verbindlichen Auskunft zu stellen.</w:t>
      </w:r>
    </w:p>
    <w:p/>
    <w:p>
      <w:pPr>
        <w:jc w:val="left"/>
      </w:pPr>
      <w:r>
        <w:rPr>
          <w:b/>
        </w:rPr>
        <w:t>I. Sachverhalt</w:t>
      </w:r>
    </w:p>
    <w:p>
      <w:pPr>
        <w:jc w:val="left"/>
      </w:pPr>
      <w:r>
        <w:rPr>
          <w:b/>
        </w:rPr>
        <w:t>1.1 Beteiligte Gesellschaften</w:t>
      </w:r>
    </w:p>
    <w:p>
      <w:pPr>
        <w:jc w:val="left"/>
      </w:pPr>
      <w:r>
        <w:t>Die Volkenrath Energie SE (nachfolgend: Verkäufer) ist Alleingesellschafterin der Volkenrath Solar Eppendorf GmbH (nachfolgend: Zielgesellschaft, eingetragen im Handelsregister Berlin-Charlottenburg, HRB 72 341 B).</w:t>
      </w:r>
    </w:p>
    <w:p>
      <w:pPr>
        <w:jc w:val="left"/>
      </w:pPr>
      <w:r>
        <w:t xml:space="preserve">Die Zielgesellschaft hält als einzigen dinglichen Gegenstand ein </w:t>
      </w:r>
      <w:r>
        <w:rPr>
          <w:b/>
        </w:rPr>
        <w:t>Erbbaurecht</w:t>
      </w:r>
      <w:r>
        <w:t xml:space="preserve"> (gemäß § 1 Abs. 1 des Erbbaurechtsgesetzes — ErbbauRG) über 18 Hektar Fläche in Eppendorf (Landkreis Steinburg, Schleswig-Holstein). Das Erbbaurecht wurde eingetragen im Grundbuch des Amtsgerichts Itzehoe, Abt. II lfd. Nr. 7, Grundbuch Eppendorf Blatt 1124. Erbbauberechtigte: Volkenrath Solar Eppendorf GmbH. Laufzeit des Erbbaurechts: bis 31.12.2051.</w:t>
      </w:r>
    </w:p>
    <w:p>
      <w:pPr>
        <w:jc w:val="left"/>
      </w:pPr>
      <w:r>
        <w:rPr>
          <w:b/>
        </w:rPr>
        <w:t>1.2 Geplantes Rechtsgeschäft</w:t>
      </w:r>
    </w:p>
    <w:p>
      <w:pPr>
        <w:jc w:val="left"/>
      </w:pPr>
      <w:r>
        <w:t>Steinheim Capital Partners GmbH &amp; Co. KG (Käufer) erwirbt von der Volkenrath Energie SE 100% der Geschäftsanteile an der Zielgesellschaft (Share-Deal gemäß § 15 Abs. 3 GmbHG) im Wege der Abtretung. Kaufpreisindikation: ca. EUR 38 Mio. Signing angestrebt für Oktober/November 2026; Closing Dezember 2026.</w:t>
      </w:r>
    </w:p>
    <w:p>
      <w:pPr>
        <w:jc w:val="left"/>
      </w:pPr>
      <w:r>
        <w:rPr>
          <w:b/>
        </w:rPr>
        <w:t>1.3 Frage zur rechtlichen und steuerlichen Würdigung</w:t>
      </w:r>
    </w:p>
    <w:p>
      <w:pPr>
        <w:jc w:val="left"/>
      </w:pPr>
      <w:r>
        <w:t xml:space="preserve">Es besteht Unsicherheit, ob der vorbezeichnete Anteilserwerb den Tatbestand des </w:t>
      </w:r>
      <w:r>
        <w:rPr>
          <w:b/>
        </w:rPr>
        <w:t>§ 1 Abs. 3 Nr. 1 GrEStG</w:t>
      </w:r>
      <w:r>
        <w:t xml:space="preserve"> erfüllt und damit Grunderwerbsteuer auslöst.</w:t>
      </w:r>
    </w:p>
    <w:p/>
    <w:p>
      <w:pPr>
        <w:jc w:val="left"/>
      </w:pPr>
      <w:r>
        <w:rPr>
          <w:b/>
        </w:rPr>
        <w:t>II. Rechtliche Fragestellung</w:t>
      </w:r>
    </w:p>
    <w:p>
      <w:pPr>
        <w:jc w:val="left"/>
      </w:pPr>
      <w:r>
        <w:t>Wir bitten um verbindliche Auskunft zu folgenden Fragen:</w:t>
      </w:r>
    </w:p>
    <w:p>
      <w:pPr>
        <w:jc w:val="left"/>
      </w:pPr>
      <w:r>
        <w:rPr>
          <w:b/>
        </w:rPr>
        <w:t>Frage 1:</w:t>
      </w:r>
      <w:r>
        <w:t xml:space="preserve"> Erfullt der Erwerb von 100% der Geschäftsanteile an der Volkenrath Solar Eppendorf GmbH, die ausschliesslich ein Erbbaurecht (§ 2 Abs. 2 Nr. 1 GrEStG) hält, den Tatbestand des § 1 Abs. 3 Nr. 1 GrEStG?</w:t>
      </w:r>
    </w:p>
    <w:p>
      <w:pPr>
        <w:jc w:val="left"/>
      </w:pPr>
      <w:r>
        <w:rPr>
          <w:b/>
        </w:rPr>
        <w:t>Frage 2:</w:t>
      </w:r>
      <w:r>
        <w:t xml:space="preserve"> Falls ja — wie ist die Bemessungsgrundlage zu ermitteln? Gilt der Grundbesitzwert des Erbbaurechts gemäß § 157 BewG (Ertragswertverfahren oder Sachwertverfahren)?</w:t>
      </w:r>
    </w:p>
    <w:p>
      <w:pPr>
        <w:jc w:val="left"/>
      </w:pPr>
      <w:r>
        <w:rPr>
          <w:b/>
        </w:rPr>
        <w:t>Frage 3:</w:t>
      </w:r>
      <w:r>
        <w:t xml:space="preserve"> Besteht für den vorliegenden Share-Deal eine Steuerbefreiung gemäß § 6a GrEStG (Umstrukturierungen im Konzern)? — Hilfsweise gefragt für den Fall, dass das Finanzamt Frage 1 bejaht.</w:t>
      </w:r>
    </w:p>
    <w:p/>
    <w:p>
      <w:pPr>
        <w:jc w:val="left"/>
      </w:pPr>
      <w:r>
        <w:rPr>
          <w:b/>
        </w:rPr>
        <w:t>III.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VB-1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Erbbaurechtsvertrag Volkenrath Solar Eppendorf GmbH / Grundstückseigentümer, datiert 20.02.2021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VB-2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Handelsregisterauszug Volkenrath Solar Eppendorf GmbH (aktuell)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VB-3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Grundbuchauszug Eppendorf Blatt 1124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VB-4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 Sheet Transaktion (Auszug — vertraulich)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VB-5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Vollmacht Roosendaal Birkenhainer Partners mbB</w:t>
            </w:r>
          </w:p>
        </w:tc>
      </w:tr>
    </w:tbl>
    <w:p/>
    <w:p>
      <w:pPr>
        <w:jc w:val="left"/>
      </w:pPr>
      <w:r>
        <w:t xml:space="preserve">Wir bitten um Erteilung der verbindlichen Auskunft bis spätestens </w:t>
      </w:r>
      <w:r>
        <w:rPr>
          <w:b/>
        </w:rPr>
        <w:t>15. Oktober 2026</w:t>
      </w:r>
      <w:r>
        <w:t xml:space="preserve"> im Hinblick auf den Signingtermin. Die anfallende Gebühr (§ 89 Abs. 3-5 AO) wird nach Anforderung umgehend überwiesen.</w:t>
      </w:r>
    </w:p>
    <w:p>
      <w:pPr>
        <w:jc w:val="left"/>
      </w:pPr>
      <w:r>
        <w:t>Mit freundlichen Gruessen</w:t>
      </w:r>
    </w:p>
    <w:p>
      <w:pPr>
        <w:jc w:val="left"/>
      </w:pPr>
      <w:r>
        <w:rPr>
          <w:b/>
        </w:rPr>
        <w:t>Dr. Henrik Roosendaal</w:t>
      </w:r>
    </w:p>
    <w:p>
      <w:pPr>
        <w:jc w:val="left"/>
      </w:pPr>
      <w:r>
        <w:t>Rechtsanwalt</w:t>
      </w:r>
    </w:p>
    <w:p>
      <w:pPr>
        <w:jc w:val="left"/>
      </w:pPr>
      <w:r>
        <w:t>Roosendaal Birkenhainer Partners mbB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An: Finanzamt Berlin-Mitte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An: Finanzamt Berlin-Mitte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Hannoversche Strasse 6-7, 10115 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