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BNetzA-Bescheid vom 06.05.2026 – Wärmeleitung Öffentlicher Straßenraum</w:t>
      </w:r>
    </w:p>
    <w:p>
      <w:pPr>
        <w:jc w:val="left"/>
      </w:pPr>
      <w:r>
        <w:rPr>
          <w:b/>
        </w:rPr>
        <w:t>Aktenzeichen BNetzA:</w:t>
      </w:r>
      <w:r>
        <w:t xml:space="preserve"> 8615-EnW/0193/2026</w:t>
      </w:r>
    </w:p>
    <w:p>
      <w:pPr>
        <w:jc w:val="left"/>
      </w:pPr>
      <w:r>
        <w:rPr>
          <w:b/>
        </w:rPr>
        <w:t>Internes Aktenzeichen:</w:t>
      </w:r>
      <w:r>
        <w:t xml:space="preserve"> SWK/ENR/2024-047-BNetzA</w:t>
      </w:r>
    </w:p>
    <w:p>
      <w:pPr>
        <w:jc w:val="left"/>
      </w:pPr>
      <w:r>
        <w:rPr>
          <w:b/>
        </w:rPr>
        <w:t>Posteingang SWKK:</w:t>
      </w:r>
      <w:r>
        <w:t xml:space="preserve"> 08.05.2026</w:t>
      </w:r>
    </w:p>
    <w:p>
      <w:pPr>
        <w:jc w:val="left"/>
      </w:pPr>
      <w:r>
        <w:rPr>
          <w:b/>
        </w:rPr>
        <w:t>Frist BNetzA-Stellungnahme:</w:t>
      </w:r>
      <w:r>
        <w:t xml:space="preserve"> 08.06.2026 (4 Wochen ab Zugang)</w:t>
      </w:r>
    </w:p>
    <w:p/>
    <w:p>
      <w:pPr>
        <w:pStyle w:val="Heading2"/>
      </w:pPr>
      <w:r>
        <w:rPr>
          <w:rFonts w:ascii="Times New Roman" w:hAnsi="Times New Roman"/>
        </w:rPr>
        <w:t>1. Volltext Bescheid (Wiedergabe)</w:t>
      </w:r>
    </w:p>
    <w:p>
      <w:pPr>
        <w:ind w:left="567"/>
      </w:pPr>
      <w:r>
        <w:rPr>
          <w:b/>
          <w:i/>
        </w:rPr>
        <w:t>Bundesnetzagentur</w:t>
      </w:r>
    </w:p>
    <w:p>
      <w:pPr>
        <w:ind w:left="567"/>
      </w:pPr>
      <w:r>
        <w:rPr>
          <w:i/>
        </w:rPr>
        <w:t>Tulpenfeld 4 · 53113 Bonn</w:t>
      </w:r>
    </w:p>
    <w:p>
      <w:pPr>
        <w:ind w:left="567"/>
      </w:pPr>
      <w:r>
        <w:rPr>
          <w:i/>
        </w:rPr>
        <w:t>Tel. 0228 / 14-0 · info@bundesnetzagentur.de</w:t>
      </w:r>
    </w:p>
    <w:p>
      <w:pPr>
        <w:ind w:left="567"/>
      </w:pPr>
      <w:r>
        <w:rPr>
          <w:i/>
        </w:rPr>
        <w:t>www.bundesnetzagentur.de</w:t>
      </w:r>
    </w:p>
    <w:p>
      <w:pPr>
        <w:ind w:left="567"/>
      </w:pPr>
      <w:r>
        <w:rPr>
          <w:i/>
        </w:rPr>
        <w:t>Referat E1 – Energieversorgungsnetze</w:t>
      </w:r>
    </w:p>
    <w:p>
      <w:pPr>
        <w:ind w:left="567"/>
      </w:pPr>
      <w:r>
        <w:rPr>
          <w:b/>
          <w:i/>
        </w:rPr>
        <w:t>An:</w:t>
      </w:r>
    </w:p>
    <w:p>
      <w:pPr>
        <w:ind w:left="567"/>
      </w:pPr>
      <w:r>
        <w:rPr>
          <w:i/>
        </w:rPr>
        <w:t>Stadtwerke Klotzkette AG</w:t>
      </w:r>
    </w:p>
    <w:p>
      <w:pPr>
        <w:ind w:left="567"/>
      </w:pPr>
      <w:r>
        <w:rPr>
          <w:i/>
        </w:rPr>
        <w:t>Bahnhofstraße 12</w:t>
      </w:r>
    </w:p>
    <w:p>
      <w:pPr>
        <w:ind w:left="567"/>
      </w:pPr>
      <w:r>
        <w:rPr>
          <w:i/>
        </w:rPr>
        <w:t>59348 Lüdinghausen</w:t>
      </w:r>
    </w:p>
    <w:p>
      <w:pPr>
        <w:ind w:left="567"/>
      </w:pPr>
      <w:r>
        <w:rPr>
          <w:b/>
          <w:i/>
        </w:rPr>
        <w:t>Bescheid</w:t>
      </w:r>
    </w:p>
    <w:p>
      <w:pPr>
        <w:ind w:left="567"/>
      </w:pPr>
      <w:r>
        <w:rPr>
          <w:i/>
        </w:rPr>
        <w:t>Aktenzeichen: 8615-EnW/0193/2026</w:t>
      </w:r>
    </w:p>
    <w:p>
      <w:pPr>
        <w:ind w:left="567"/>
      </w:pPr>
      <w:r>
        <w:rPr>
          <w:i/>
        </w:rPr>
        <w:t>Datum: 6. Mai 2026</w:t>
      </w:r>
    </w:p>
    <w:p>
      <w:pPr>
        <w:ind w:left="567"/>
      </w:pPr>
      <w:r>
        <w:rPr>
          <w:b/>
          <w:i/>
        </w:rPr>
        <w:t>Betreff: Prüfung der Anzeige nach § 49 Abs. 4 EnWG – Nahwärmenetz Quartier Hafenbogen, Lüdinghausen; Anforderung ergänzender Unterlagen</w:t>
      </w:r>
    </w:p>
    <w:p>
      <w:pPr>
        <w:ind w:left="567"/>
      </w:pPr>
      <w:r>
        <w:rPr>
          <w:i/>
        </w:rPr>
        <w:t>Sehr geehrte Damen und Herren,</w:t>
      </w:r>
    </w:p>
    <w:p>
      <w:pPr>
        <w:ind w:left="567"/>
      </w:pPr>
      <w:r>
        <w:rPr>
          <w:i/>
        </w:rPr>
        <w:t>mit Ihrer Anzeige gemäß § 49 Abs. 4 EnWG (Eingang bei der Bundesnetzagentur: 03.03.2026) haben Sie den Betrieb eines Wärmenetzes im Bereich der Gemarkung Lüdinghausen, Flur 4, mitgeteilt. Die Anzeige bezieht sich auf das geplante Nahwärmenetz im Quartier Hafenbogen.</w:t>
      </w:r>
    </w:p>
    <w:p>
      <w:pPr>
        <w:ind w:left="567"/>
      </w:pPr>
      <w:r>
        <w:rPr>
          <w:i/>
        </w:rPr>
        <w:t xml:space="preserve">Im Rahmen unserer Prüfung haben wir festgestellt, dass Ihre Anzeige keine hinreichenden Angaben zu den Leitungen enthält, die im Bereich des </w:t>
      </w:r>
      <w:r>
        <w:rPr>
          <w:b/>
          <w:i/>
        </w:rPr>
        <w:t>Werftwegs</w:t>
      </w:r>
      <w:r>
        <w:rPr>
          <w:i/>
        </w:rPr>
        <w:t xml:space="preserve"> (öffentliche Straße, Länge ca. 85 m) verlaufen sollen. Gemäß § 49 Abs. 4 S. 2 EnWG i.V.m. § 2 Abs. 1 Nr. 1 der Wärmenetzanzeige-Verordnung (WNAnzV, Entwurf) sowie den einschlägigen Anforderungen des Straßenrechts NRW (§§ 23 ff. StrWG NRW) sind für die Nutzung öffentlichen Straßenraums besondere Nachweise beizubringen.</w:t>
      </w:r>
    </w:p>
    <w:p>
      <w:pPr>
        <w:ind w:left="567"/>
      </w:pPr>
      <w:r>
        <w:rPr>
          <w:i/>
        </w:rPr>
        <w:t xml:space="preserve">Wir fordern Sie daher auf, innerhalb von </w:t>
      </w:r>
      <w:r>
        <w:rPr>
          <w:b/>
          <w:i/>
        </w:rPr>
        <w:t>vier Wochen</w:t>
      </w:r>
      <w:r>
        <w:rPr>
          <w:i/>
        </w:rPr>
        <w:t xml:space="preserve"> ab Zugang dieses Bescheids folgende Unterlagen nachzureichen:</w:t>
      </w:r>
    </w:p>
    <w:p>
      <w:pPr>
        <w:ind w:left="567"/>
      </w:pPr>
      <w:r>
        <w:rPr>
          <w:i/>
        </w:rPr>
        <w:t>1. Genehmigung bzw. Sondernutzungserlaubnis nach § 23 StrWG NRW für die Leitungsverlegung im Werftweg (erteilt durch die Stadt Lüdinghausen als Straßen­baulastträgerin);</w:t>
      </w:r>
    </w:p>
    <w:p>
      <w:pPr>
        <w:ind w:left="567"/>
      </w:pPr>
      <w:r>
        <w:rPr>
          <w:i/>
        </w:rPr>
        <w:t>2. Technischer Querschnittsplan der geplanten Leitungsführung im Werftweg (Lage, Tiefe, Sicherheitsabstände zu anderen Versorgungsleitungen);</w:t>
      </w:r>
    </w:p>
    <w:p>
      <w:pPr>
        <w:ind w:left="567"/>
      </w:pPr>
      <w:r>
        <w:rPr>
          <w:i/>
        </w:rPr>
        <w:t>3. Benennung des verantwortlichen Leitungsbauunternehmens und Nachweis der DVGW-Zertifizierung (Arbeitsblatt W 400-1 analog / AGFW FW 401);</w:t>
      </w:r>
    </w:p>
    <w:p>
      <w:pPr>
        <w:ind w:left="567"/>
      </w:pPr>
      <w:r>
        <w:rPr>
          <w:i/>
        </w:rPr>
        <w:t>4. Stellungnahme des Wasser- und Abwasserverbands Lüdinghausen-Nord zur Leitungsführung im öffentlichen Straßenraum;</w:t>
      </w:r>
    </w:p>
    <w:p>
      <w:pPr>
        <w:ind w:left="567"/>
      </w:pPr>
      <w:r>
        <w:rPr>
          <w:i/>
        </w:rPr>
        <w:t>5. Nachweis einer ausreichenden Betriebshaftpflicht­versicherung (Deckungssumme mind. 5.000.000 EUR für Sachschäden Dritter).</w:t>
      </w:r>
    </w:p>
    <w:p>
      <w:pPr>
        <w:ind w:left="567"/>
      </w:pPr>
      <w:r>
        <w:rPr>
          <w:i/>
        </w:rPr>
        <w:t xml:space="preserve">Bei Nichtvorlage der Unterlagen bis zum </w:t>
      </w:r>
      <w:r>
        <w:rPr>
          <w:b/>
          <w:i/>
        </w:rPr>
        <w:t>8. Juni 2026</w:t>
      </w:r>
      <w:r>
        <w:rPr>
          <w:i/>
        </w:rPr>
        <w:t xml:space="preserve"> behalten wir uns vor, gemäß § 65 EnWG eine Untersagungsverfügung zu erlassen.</w:t>
      </w:r>
    </w:p>
    <w:p>
      <w:pPr>
        <w:ind w:left="567"/>
      </w:pPr>
      <w:r>
        <w:rPr>
          <w:i/>
        </w:rPr>
        <w:t>Mit freundlichen Grüßen</w:t>
      </w:r>
    </w:p>
    <w:p>
      <w:pPr>
        <w:ind w:left="567"/>
      </w:pPr>
      <w:r>
        <w:rPr>
          <w:b/>
          <w:i/>
        </w:rPr>
        <w:t>Dr. Ursula Kammerath</w:t>
      </w:r>
    </w:p>
    <w:p>
      <w:pPr>
        <w:ind w:left="567"/>
      </w:pPr>
      <w:r>
        <w:rPr>
          <w:i/>
        </w:rPr>
        <w:t>Referatsleiterin E1</w:t>
      </w:r>
    </w:p>
    <w:p>
      <w:pPr>
        <w:ind w:left="567"/>
      </w:pPr>
      <w:r>
        <w:rPr>
          <w:i/>
        </w:rPr>
        <w:t>Bundesnetzagentur</w:t>
      </w:r>
    </w:p>
    <w:p/>
    <w:p>
      <w:pPr>
        <w:pStyle w:val="Heading2"/>
      </w:pPr>
      <w:r>
        <w:rPr>
          <w:rFonts w:ascii="Times New Roman" w:hAnsi="Times New Roman"/>
        </w:rPr>
        <w:t>2. Interner Fristenkalender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Inhalt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Zuständig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Zugang Bescheid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Posteingang SWKK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Sekretariat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Weiterleitung an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Scan + E-Mail an Bernauer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(Seltmann)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Deckungsanfrage Versicherung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Anfrage an SWKK-Versicherungsmakler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(Verwaltung)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Anfrage Stadt Lüdinghausen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Sondernutzungserlaubnis § 23 StrWG NRW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(Seltmann)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Anfrage Wasser-/Abwasserverband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13.05.2026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 anfordern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(Seltmann)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Querschnittsplan Planungsbüro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Ingenieurbüro West GmbH: Plan-Nr. HB-QP-002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Planungsbüro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Entwurf Stellungnahme BNetzA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26.05.2026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Kanzlei Bernauer erstellt Entwurf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Bernauer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Abstimmung Entwurf SWKK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Rückmeldung SWKK an Kanzlei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SWKK (Dr. Wohlfahrt)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Absenden Stellungnahme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Per Einschreiben + E-Mail an BNetzA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 Bernauer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Frist BNetzA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08.06.2026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Eingang bei BNetzA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–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3. Rechtliche Einschätzung (Kanzlei Bernauer, 09.05.2026)</w:t>
      </w:r>
    </w:p>
    <w:p>
      <w:pPr>
        <w:jc w:val="left"/>
      </w:pPr>
      <w:r>
        <w:rPr>
          <w:b/>
        </w:rPr>
        <w:t>Kurzstellungnahme per E-Mail an SWKK, 09.05.2026:</w:t>
      </w:r>
    </w:p>
    <w:p>
      <w:pPr>
        <w:jc w:val="left"/>
      </w:pPr>
      <w:r>
        <w:t>Der Bescheid stellt formell einen Verwaltungsakt nach § 35 VwVfG dar. Da er eine Vorlagepflicht auferlegt und eine Untersagungsandrohung enthält, empfehlen wir:</w:t>
      </w:r>
    </w:p>
    <w:p>
      <w:pPr>
        <w:pStyle w:val="ListNumber"/>
      </w:pPr>
      <w:r>
        <w:rPr>
          <w:b/>
        </w:rPr>
        <w:t>Fristwahrung sicherstellen:</w:t>
      </w:r>
      <w:r>
        <w:t xml:space="preserve"> Die Vier-Wochen-Frist ist bindend. Eine Verlängerungsanfrage ist möglich, aber nicht gesichert.</w:t>
      </w:r>
    </w:p>
    <w:p>
      <w:pPr>
        <w:pStyle w:val="ListNumber"/>
      </w:pPr>
      <w:r>
        <w:rPr>
          <w:b/>
        </w:rPr>
        <w:t>Sondernutzungserlaubnis:</w:t>
      </w:r>
      <w:r>
        <w:t xml:space="preserve"> Zuständig ist das Tiefbauamt der Stadt Lüdinghausen. Antragsgebühr ca. 800–1.500 EUR, Bearbeitungszeit erfahrungsgemäß 3–4 Wochen. Sofortige Antragstellung erforderlich.</w:t>
      </w:r>
    </w:p>
    <w:p>
      <w:pPr>
        <w:pStyle w:val="ListNumber"/>
      </w:pPr>
      <w:r>
        <w:rPr>
          <w:b/>
        </w:rPr>
        <w:t>Kein Widerspruch erforderlich:</w:t>
      </w:r>
      <w:r>
        <w:t xml:space="preserve"> Da der Bescheid keine belastende Entscheidung enthält (nur Unterlagenaufforderung), ist kein Rechtsbehelf einzulegen. Wir empfehlen Kooperation mit vollständiger fristgerechter Vorlage.</w:t>
      </w:r>
    </w:p>
    <w:p>
      <w:pPr>
        <w:pStyle w:val="ListNumber"/>
      </w:pPr>
      <w:r>
        <w:rPr>
          <w:b/>
        </w:rPr>
        <w:t>Risiko Untersagungsverfügung:</w:t>
      </w:r>
      <w:r>
        <w:t xml:space="preserve"> Eine Untersagung nach § 65 EnWG würde den Baubeginn des Nahwärmenetzes gefährden. Dies wäre ein MAE (Material Adverse Effect) für die laufende Investorentransaktion.</w:t>
      </w:r>
    </w:p>
    <w:p>
      <w:pPr>
        <w:pStyle w:val="ListNumber"/>
      </w:pPr>
      <w:r>
        <w:rPr>
          <w:b/>
        </w:rPr>
        <w:t>Versicherung:</w:t>
      </w:r>
      <w:r>
        <w:t xml:space="preserve"> Die bestehende SWKK-Haftpflicht (AXA Haftpflicht, Deckungssumme 3.000.000 EUR für Sachanlagen) ist ggf. nicht ausreichend. Aufstockung auf 5.000.000 EUR ist kurzfristig möglich (Prämienänderung ca. 2.200 EUR/a).</w:t>
      </w:r>
    </w:p>
    <w:p>
      <w:pPr>
        <w:jc w:val="left"/>
      </w:pPr>
      <w:r>
        <w:t>Stellungnahme und vollständige Unterlagen werden wir fristgerecht einreichen.</w:t>
      </w:r>
    </w:p>
    <w:p/>
    <w:p>
      <w:pPr>
        <w:pStyle w:val="Heading2"/>
      </w:pPr>
      <w:r>
        <w:rPr>
          <w:rFonts w:ascii="Times New Roman" w:hAnsi="Times New Roman"/>
        </w:rPr>
        <w:t>4. Checkliste ausstehender Unterlagen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Nr.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Unterlage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Deadline intern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Sondernutzungserlaubnis § 23 StrWG NRW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Antrag gestellt 12.05.2026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Querschnittsplan Werftweg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Auftrag erteilt (Ing. West GmbH)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Nachweis DVGW-Zertifizierung Bauunternehmen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Angebot Westfälische Tiefbau GmbH (DVGW-zert.)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Stellungnahme Wasser-/Abwasserverband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Anfrage raus 13.05.2026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Versicherungsnachweis 5 Mio. 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Anfrage AXA-Makler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</w:tr>
    </w:tbl>
    <w:p>
      <w:pPr>
        <w:jc w:val="left"/>
      </w:pPr>
      <w:r>
        <w:rPr>
          <w:b/>
        </w:rPr>
        <w:t>Fertige Stellungnahme:</w:t>
      </w:r>
      <w:r>
        <w:t xml:space="preserve"> 07_verfahren/bnetza_stellungnahme_waermeleitung.md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417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Bundesnetzagentur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Bundesnetzagentur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Behörde · Aktenzeichen BNetzA: 8615-EnW/0193/2026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