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Hauke Petersen – Insolvenzverwalter</w:t>
        <w:br/>
        <w:t>Breite Strasse 6, 23552 Luebeck</w:t>
      </w:r>
    </w:p>
    <w:p>
      <w:pPr>
        <w:pStyle w:val="Heading1"/>
      </w:pPr>
      <w:r>
        <w:t>Replik des Insolvenzverwalters</w:t>
      </w:r>
    </w:p>
    <w:p>
      <w:r>
        <w:t>An die BKK Ostseekueste, Rechtsabteilung, z. Hd. Frau Dr. Wehrmann</w:t>
      </w:r>
    </w:p>
    <w:p>
      <w:r>
        <w:t>Die Erwiderung vom 24.06.2026 vermag nicht zu ueberzeugen. Die Vollstreckungsankuendigung vom 28.01.2026 (Aktenstueck 05) belegt eine positive Kenntnis der Zahlungsunfaehigkeit im Sinne des Paragraf 130 Absatz 2 InsO, da eine oeffentliche Kasse regelmaessig davon ausgehen muss, dass ein Unternehmen, dem die Zwangsvollstreckung angedroht wird und das daraufhin zahlt, zahlungsunfaehig ist.</w:t>
      </w:r>
    </w:p>
    <w:p>
      <w:r>
        <w:t>Der Telefonvermerk des Aussendienstmitarbeiters Kroeger vom 17.02.2026 (Aktenstueck 08) sowie dessen eidesstattliche Versicherung vom 03.06.2026 (Aktenstueck 09) bestaetigen, dass ihm gegenueber offen von Liquiditaetsproblemen gesprochen wurde.</w:t>
      </w:r>
    </w:p>
    <w:p>
      <w:r>
        <w:t>Der Insolvenzverwalter fordert daher unter Fristsetzung bis zum 15.08.2026 zur Rueckzahlung der angefochtenen Betraege in Hoehe von EUR 34.780,00 auf.</w:t>
      </w:r>
    </w:p>
    <w:p>
      <w:r>
        <w:t>Dr. Hauke Petersen</w:t>
        <w:br/>
        <w:t>Rechtsanwalt, Insolvenzverwalter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Dr. Hauke Petersen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2"/>
      </w:rPr>
      <w:t>RECHTSANWALT DR. HAUKE PETERSEN</w:t>
    </w:r>
  </w:p>
  <w:p>
    <w:pPr>
      <w:jc w:val="left"/>
      <w:pBdr>
        <w:bottom w:val="single" w:sz="8" w:space="2" w:color="2C5230"/>
      </w:pBdr>
    </w:pPr>
    <w:r>
      <w:rPr>
        <w:rFonts w:ascii="Times New Roman" w:hAnsi="Times New Roman"/>
        <w:color w:val="6B6B66"/>
        <w:sz w:val="16"/>
      </w:rPr>
      <w:t>23552 Luebeck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