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Terhardt &amp; Cloppenburg Rechtsanwaelte</w:t>
        <w:br/>
        <w:t>Prinzipalmarkt 21, 48143 Muenster</w:t>
      </w:r>
    </w:p>
    <w:p>
      <w:pPr>
        <w:pStyle w:val="Heading1"/>
      </w:pPr>
      <w:r>
        <w:t>Stellungnahme zum Sachverstaendigengutachten</w:t>
      </w:r>
    </w:p>
    <w:p>
      <w:r>
        <w:t>An das Landgericht Dortmund – Az. 8 O 112/26</w:t>
      </w:r>
    </w:p>
    <w:p>
      <w:r>
        <w:t>Die Beklagte nimmt zum Gutachten von Prof. Dr. Lohmeyer vom 15.12.2026 Stellung und weist darauf hin, dass die Gutachterin die Frage der subjektiven Kenntnis der Beklagten im Zeitpunkt der jeweiligen Verrechnungen nicht abschliessend beantwortet hat.</w:t>
      </w:r>
    </w:p>
    <w:p>
      <w:r>
        <w:t>Angesichts der Aussage der Zeugin Dr. Sanders und der objektiven Feststellungen des Gutachtens regt die Beklagte eine vergleichsweise Erledigung an, um das verbleibende Prozessrisiko beiderseits zu begrenzen.</w:t>
      </w:r>
    </w:p>
    <w:p>
      <w:r>
        <w:t>Dr. Matthias Terhardt</w:t>
        <w:br/>
        <w:t>Rechtsanwalt</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Dortmund</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Dortmund</w:t>
    </w:r>
  </w:p>
  <w:p>
    <w:pPr>
      <w:jc w:val="left"/>
      <w:pBdr>
        <w:bottom w:val="single" w:sz="6" w:space="2" w:color="3B3F45"/>
      </w:pBdr>
    </w:pPr>
    <w:r>
      <w:rPr>
        <w:rFonts w:ascii="Times New Roman" w:hAnsi="Times New Roman"/>
        <w:color w:val="6B6B66"/>
        <w:sz w:val="16"/>
      </w:rPr>
      <w:t>Gericht · Az. 8 O 112/26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