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Terhardt &amp; Cloppenburg Rechtsanwaelte</w:t>
        <w:br/>
        <w:t>Prinzipalmarkt 21, 48143 Muenster</w:t>
      </w:r>
    </w:p>
    <w:p>
      <w:pPr>
        <w:pStyle w:val="Heading1"/>
      </w:pPr>
      <w:r>
        <w:t>Annahme des Vergleichsvorschlags</w:t>
      </w:r>
    </w:p>
    <w:p>
      <w:r>
        <w:t>An das Landgericht Dortmund – Az. 8 O 112/26</w:t>
      </w:r>
    </w:p>
    <w:p>
      <w:r>
        <w:t>Die Beklagte nimmt den Vergleichsvorschlag vom 22.12.2026 in vollem Umfang an und bittet um gerichtliche Feststellung gemaess Paragraf 278 Absatz 6 ZPO.</w:t>
      </w:r>
    </w:p>
    <w:p>
      <w:r>
        <w:t>Dr. Matthias Terhardt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Dortmund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Dortmund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8 O 112/26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