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05 – Referenzliste CyberShield Defense GmbH (drei KRITIS-Nachweise)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Anlage:</w:t>
      </w:r>
      <w:r>
        <w:t xml:space="preserve"> Referenzblätter gem. Anlage 4 Vergabeunterlagen</w:t>
      </w:r>
    </w:p>
    <w:p>
      <w:pPr>
        <w:jc w:val="left"/>
      </w:pPr>
      <w:r>
        <w:rPr>
          <w:b/>
        </w:rPr>
        <w:t>Bieter:</w:t>
      </w:r>
      <w:r>
        <w:t xml:space="preserve"> CyberShield Defense GmbH</w:t>
      </w:r>
    </w:p>
    <w:p/>
    <w:p>
      <w:pPr>
        <w:pStyle w:val="Heading2"/>
      </w:pPr>
      <w:r>
        <w:rPr>
          <w:rFonts w:ascii="Times New Roman" w:hAnsi="Times New Roman"/>
        </w:rPr>
        <w:t>Referenz 1</w:t>
      </w:r>
    </w:p>
    <w:p>
      <w:pPr>
        <w:jc w:val="left"/>
      </w:pPr>
      <w:r>
        <w:rPr>
          <w:b/>
        </w:rPr>
        <w:t>Auftraggeber:</w:t>
      </w:r>
      <w:r>
        <w:t xml:space="preserve"> Stadtwerke Kiel AöR</w:t>
      </w:r>
    </w:p>
    <w:p>
      <w:pPr>
        <w:jc w:val="left"/>
      </w:pPr>
      <w:r>
        <w:t>KRITIS-Sektor: Energie (Strom, Gas, Wärme) / Wasser</w:t>
      </w:r>
    </w:p>
    <w:p>
      <w:pPr>
        <w:jc w:val="left"/>
      </w:pPr>
      <w:r>
        <w:t>Kontaktperson: Thomas Bergmann, IT-Leitung, T: 0431-5940-123</w:t>
      </w:r>
    </w:p>
    <w:p>
      <w:pPr>
        <w:jc w:val="left"/>
      </w:pPr>
      <w:r>
        <w:t>E-Mail: t.bergmann@stadtwerke-kiel.de (Referenzkontakt nach Rücksprache freigegeben)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Leistungsgegenstand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 Managed Service (SIEM-Betrieb, 24/7-Überwachung, Incident Response) + ISB-Beratung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01.04.2022 – 31.03.2026 (4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Auftragsvolumen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1.840.000 EUR netto (Gesamtlaufzeit)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KRITIS Energie und Wasser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ISO 27001 relevant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– SOC-Zertifizierung war Vertragsbestandteil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OT-Komponenten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– Monitoring ICS/SCADA Wärmekraftwerk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Besonderheiten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Begleitung BSI-KRITIS-Prüfung 2023 und 2025; Nachweis erbracht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Auftragsausführung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und mängelfreie Erbringung, Zertifikat über vertragsgemäße Leistungserbringung liegt vor</w:t>
            </w:r>
          </w:p>
        </w:tc>
      </w:tr>
    </w:tbl>
    <w:p>
      <w:pPr>
        <w:jc w:val="left"/>
      </w:pPr>
      <w:r>
        <w:rPr>
          <w:b/>
        </w:rPr>
        <w:t>Referenzbestätigung:</w:t>
      </w:r>
    </w:p>
    <w:p>
      <w:pPr>
        <w:jc w:val="left"/>
      </w:pPr>
      <w:r>
        <w:t>„CyberShield hat die vertraglich vereinbarten SOC-Dienstleistungen über die gesamte Laufzeit vollständig, zuverlässig und in hoher Qualität erbracht. Die Zusammenarbeit im Rahmen der KRITIS-Nachweisverfahren war professionell und sachkundig."</w:t>
      </w:r>
    </w:p>
    <w:p>
      <w:pPr>
        <w:jc w:val="left"/>
      </w:pPr>
      <w:r>
        <w:t>– Thomas Bergmann, IT-Leiter, Stadtwerke Kiel AöR, 15.03.2026</w:t>
      </w:r>
    </w:p>
    <w:p/>
    <w:p>
      <w:pPr>
        <w:pStyle w:val="Heading2"/>
      </w:pPr>
      <w:r>
        <w:rPr>
          <w:rFonts w:ascii="Times New Roman" w:hAnsi="Times New Roman"/>
        </w:rPr>
        <w:t>Referenz 2</w:t>
      </w:r>
    </w:p>
    <w:p>
      <w:pPr>
        <w:jc w:val="left"/>
      </w:pPr>
      <w:r>
        <w:rPr>
          <w:b/>
        </w:rPr>
        <w:t>Auftraggeber:</w:t>
      </w:r>
      <w:r>
        <w:t xml:space="preserve"> Verkehrsverbund Stuttgart GmbH (VVS) – Tochtergesellschaft Region Stuttgart</w:t>
      </w:r>
    </w:p>
    <w:p>
      <w:pPr>
        <w:jc w:val="left"/>
      </w:pPr>
      <w:r>
        <w:t>KRITIS-Sektor: Verkehr (ÖPNV-Verbund, Fahrgastinformationssysteme)</w:t>
      </w:r>
    </w:p>
    <w:p>
      <w:pPr>
        <w:jc w:val="left"/>
      </w:pPr>
      <w:r>
        <w:t>Kontaktperson: Dr. Andrea Holzner, Informationssicherheitsbeauftragte</w:t>
      </w:r>
    </w:p>
    <w:p>
      <w:pPr>
        <w:jc w:val="left"/>
      </w:pPr>
      <w:r>
        <w:t>E-Mail: a.holzner@vvs.de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Leistungsgegenstand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IT-Sicherheitsberatung + ISB-Funktion extern + BSI-Grundschutz ISMS-Aufbau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01.07.2023 – 30.06.2025 (2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Auftragsvolumen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620.000 EUR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KRITIS Verkehr (Verbundorganisation ÖPNV)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ISO 27001 relevant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– ISMS-Aufbau nach ISO 27001; Erstzertifizierung begleitet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OT-Komponenten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(IT-seitige Beratung)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Besonderheiten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NIS2-Gap-Analyse und Maßnahmenplan; erfolgreiche ISO 27001-Erstzertifizierung August 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Auftragsausführung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erbracht; Folgeauftrag ISB 2025–2027 erteilt</w:t>
            </w:r>
          </w:p>
        </w:tc>
      </w:tr>
    </w:tbl>
    <w:p>
      <w:pPr>
        <w:jc w:val="left"/>
      </w:pPr>
      <w:r>
        <w:rPr>
          <w:b/>
        </w:rPr>
        <w:t>Referenzbestätigung:</w:t>
      </w:r>
    </w:p>
    <w:p>
      <w:pPr>
        <w:jc w:val="left"/>
      </w:pPr>
      <w:r>
        <w:t>„Die Leistungen von CyberShield im Bereich ISB-Beratung und ISMS-Aufbau haben unsere Erwartungen übertroffen. Die ISO 27001-Erstzertifizierung wurde termingerecht erreicht."</w:t>
      </w:r>
    </w:p>
    <w:p>
      <w:pPr>
        <w:jc w:val="left"/>
      </w:pPr>
      <w:r>
        <w:t>– Dr. Andrea Holzner, VVS, 18.03.2026</w:t>
      </w:r>
    </w:p>
    <w:p>
      <w:pPr>
        <w:ind w:left="567"/>
      </w:pPr>
      <w:r>
        <w:rPr>
          <w:b/>
          <w:i/>
        </w:rPr>
        <w:t>Hinweis zur vergaberechtlichen Relevanz:</w:t>
      </w:r>
      <w:r>
        <w:rPr>
          <w:i/>
        </w:rPr>
        <w:t xml:space="preserve"> Diese Referenz betrifft einen KRITIS-Betreiber im Sektor Verkehr (ÖPNV) und belegt ausdrücklich Erfahrung im Sektor Verkehr. Die Vergabestelle hat diesen Nachweis im Ausschlussschreiben ignoriert.</w:t>
      </w:r>
    </w:p>
    <w:p/>
    <w:p>
      <w:pPr>
        <w:pStyle w:val="Heading2"/>
      </w:pPr>
      <w:r>
        <w:rPr>
          <w:rFonts w:ascii="Times New Roman" w:hAnsi="Times New Roman"/>
        </w:rPr>
        <w:t>Referenz 3</w:t>
      </w:r>
    </w:p>
    <w:p>
      <w:pPr>
        <w:jc w:val="left"/>
      </w:pPr>
      <w:r>
        <w:rPr>
          <w:b/>
        </w:rPr>
        <w:t>Auftraggeber:</w:t>
      </w:r>
      <w:r>
        <w:t xml:space="preserve"> Stadtwerke Rostock AG</w:t>
      </w:r>
    </w:p>
    <w:p>
      <w:pPr>
        <w:jc w:val="left"/>
      </w:pPr>
      <w:r>
        <w:t>KRITIS-Sektor: Energie, Wasser, (Fernwärme)</w:t>
      </w:r>
    </w:p>
    <w:p>
      <w:pPr>
        <w:jc w:val="left"/>
      </w:pPr>
      <w:r>
        <w:t>Kontaktperson: Petra Lilienthal, Leiterin IT-Sicherheit</w:t>
      </w:r>
    </w:p>
    <w:p>
      <w:pPr>
        <w:jc w:val="left"/>
      </w:pPr>
      <w:r>
        <w:t>E-Mail: p.lilienthal@stadtwerke-rostock.de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Leistungsgegenstand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 Managed Service (vollständiges Leistungspaket)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01.01.2023 – 31.12.2025 (3 Jahre, verlängert für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Auftragsvolumen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1.260.000 EUR netto (3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KRITIS Energie und Wasser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ISO 27001 relevant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– CyberShield-SOC ISO 27001-zertifiziert für Auftraggeber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OT-Komponenten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– OT-Monitoring Fernwärmenetz (Claroty-basiert)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Besonderheiten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Erfolgreiche Abwehr eines Ransomware-Angriffs 03/2024 (Incident Response durch CyberShield-SOC); Medienberichte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Auftragsausführung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 erbracht; Vertragsverlängerung 2026</w:t>
            </w:r>
          </w:p>
        </w:tc>
      </w:tr>
    </w:tbl>
    <w:p>
      <w:pPr>
        <w:jc w:val="left"/>
      </w:pPr>
      <w:r>
        <w:rPr>
          <w:b/>
        </w:rPr>
        <w:t>Referenzbestätigung:</w:t>
      </w:r>
    </w:p>
    <w:p>
      <w:pPr>
        <w:jc w:val="left"/>
      </w:pPr>
      <w:r>
        <w:t>„CyberShield hat im März 2024 einen kritischen Ransomware-Angriff auf unsere Infrastruktur innerhalb der vertraglich vereinbarten Reaktionszeiten erkannt und eingedämmt. Die professionelle Incident-Response-Leistung hat größeren Schaden verhindert."</w:t>
      </w:r>
    </w:p>
    <w:p>
      <w:pPr>
        <w:jc w:val="left"/>
      </w:pPr>
      <w:r>
        <w:t>– Petra Lilienthal, Stadtwerke Rostock AG, 20.03.2026</w:t>
      </w:r>
    </w:p>
    <w:p/>
    <w:p>
      <w:pPr>
        <w:pStyle w:val="Heading2"/>
      </w:pPr>
      <w:r>
        <w:rPr>
          <w:rFonts w:ascii="Times New Roman" w:hAnsi="Times New Roman"/>
        </w:rPr>
        <w:t>Rechtliche Bewertung der Referenzen</w:t>
      </w:r>
    </w:p>
    <w:p>
      <w:pPr>
        <w:jc w:val="left"/>
      </w:pPr>
      <w:r>
        <w:t>Alle drei Referenzen erfüllen die formalen Mindestanforderungen gem. Kriterium T-1 der Vergabeunterlagen: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T-1-Anforderung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Referenz 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Referenz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Referenz 3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SOC/ISB-Leistung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SOC + ISB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ISB + ISMS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SOC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Laufzeit ≥ 12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48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36 Monate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Volumen ≥ 300.000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1.840.000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620.000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1.260.000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Öff. AG oder KRITIS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KRITIS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KRITIS Verkehr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KRITIS</w:t>
            </w:r>
          </w:p>
        </w:tc>
      </w:tr>
    </w:tbl>
    <w:p>
      <w:pPr>
        <w:jc w:val="left"/>
      </w:pPr>
      <w:r>
        <w:rPr>
          <w:b/>
        </w:rPr>
        <w:t>Referenz 2 belegt ausdrücklich KRITIS Verkehr (ÖPNV)</w:t>
      </w:r>
      <w:r>
        <w:t>, was die Behauptung der Vergabestelle, CyberShield habe keinerlei ÖPNV-Erfahrung, widerlegt.</w:t>
      </w:r>
    </w:p>
    <w:p>
      <w:pPr>
        <w:jc w:val="left"/>
      </w:pPr>
      <w:r>
        <w:t xml:space="preserve">Gem. Zuschlagskriterium ZK-4 wären für diese Referenzkonstellation (3 KRITIS-Referenzen, davon 1 Verkehr) mindestens </w:t>
      </w:r>
      <w:r>
        <w:rPr>
          <w:b/>
        </w:rPr>
        <w:t>13–15 Punkte</w:t>
      </w:r>
      <w:r>
        <w:t xml:space="preserve"> zu vergeben.</w:t>
      </w:r>
    </w:p>
    <w:p/>
    <w:p>
      <w:pPr>
        <w:jc w:val="left"/>
      </w:pPr>
      <w:r>
        <w:rPr>
          <w:i/>
        </w:rPr>
        <w:t>Dokument-Ende Aktenstück 05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Referenzliste CyberShield Defense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Referenzliste CyberShield Defense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Aktenzeichen: VK 1-32/26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