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JPA Köln: Anmeldebogen, Zulassungsvoraussetzungen und Hilfsmittelliste</w:t>
      </w:r>
    </w:p>
    <w:p>
      <w:pPr>
        <w:jc w:val="left"/>
      </w:pPr>
      <w:r>
        <w:rPr>
          <w:b/>
        </w:rPr>
        <w:t>Kontext:</w:t>
      </w:r>
      <w:r>
        <w:t xml:space="preserve"> Roosendaal-Tinnefeld, Anmeldung zur 1. Juristischen Prüfung, JPA beim OLG Köln</w:t>
      </w:r>
    </w:p>
    <w:p/>
    <w:p>
      <w:pPr>
        <w:pStyle w:val="Heading2"/>
      </w:pPr>
      <w:r>
        <w:rPr>
          <w:rFonts w:ascii="Times New Roman" w:hAnsi="Times New Roman"/>
        </w:rPr>
        <w:t>Justizprüfungsamt beim OLG Köln</w:t>
      </w:r>
    </w:p>
    <w:p>
      <w:pPr>
        <w:jc w:val="left"/>
      </w:pPr>
      <w:r>
        <w:rPr>
          <w:b/>
        </w:rPr>
        <w:t>Anschrift:</w:t>
      </w:r>
      <w:r>
        <w:t xml:space="preserve"> Justizprüfungsamt beim Oberlandesgericht Köln, Reichenspergerplatz 1, 50670 Köln</w:t>
      </w:r>
    </w:p>
    <w:p>
      <w:pPr>
        <w:jc w:val="left"/>
      </w:pPr>
      <w:r>
        <w:rPr>
          <w:b/>
        </w:rPr>
        <w:t>Zuständigkeit:</w:t>
      </w:r>
      <w:r>
        <w:t xml:space="preserve"> 1. Juristische Prüfung in NRW (§ 5 JAG NRW)</w:t>
      </w:r>
    </w:p>
    <w:p/>
    <w:p>
      <w:pPr>
        <w:pStyle w:val="Heading2"/>
      </w:pPr>
      <w:r>
        <w:rPr>
          <w:rFonts w:ascii="Times New Roman" w:hAnsi="Times New Roman"/>
        </w:rPr>
        <w:t>Zulassungsvoraussetzungen (§ 12 JAG NRW)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 Roosendaal-Tinnefeld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Immatrikulation Rechtswissenschaften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Uni Bonn (aktiv) 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Mindestens 4 Pflichtfachklausuren 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(Übungsklausuren Bonn) 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Schwerpunktbereichsleistungen erbracht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IPR-Hausarbeit Note 11 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Fremdsprachenkenntnisse nachgewiesen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Englisch C1 (Zertifikat) 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Vorwegnahme durch Fehlversuche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Erstanmeldung 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rechtzeitig eingereicht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 (Frist: Mai 2026) ✓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Anmeldebogen — Kerndaten</w:t>
      </w:r>
    </w:p>
    <w:p>
      <w:pPr>
        <w:jc w:val="left"/>
      </w:pPr>
      <w:r>
        <w:rPr>
          <w:b/>
        </w:rPr>
        <w:t>Antragsdatum:</w:t>
      </w:r>
      <w:r>
        <w:t xml:space="preserve"> 15.04.2026</w:t>
      </w:r>
    </w:p>
    <w:p>
      <w:pPr>
        <w:jc w:val="left"/>
      </w:pPr>
      <w:r>
        <w:rPr>
          <w:b/>
        </w:rPr>
        <w:t>Eingangsdatum JPA:</w:t>
      </w:r>
      <w:r>
        <w:t xml:space="preserve"> 17.04.2026</w:t>
      </w:r>
    </w:p>
    <w:p>
      <w:pPr>
        <w:jc w:val="left"/>
      </w:pPr>
      <w:r>
        <w:rPr>
          <w:b/>
        </w:rPr>
        <w:t>Zulassungsbescheid:</w:t>
      </w:r>
      <w:r>
        <w:t xml:space="preserve"> 22.04.2026 (Anhang: </w:t>
      </w:r>
      <w:r>
        <w:t>emails/2026-04-22_jpa_koeln_anmeldung_eingang.eml</w:t>
      </w:r>
      <w:r>
        <w:t>)</w:t>
      </w:r>
    </w:p>
    <w:p>
      <w:pPr>
        <w:jc w:val="left"/>
      </w:pPr>
      <w:r>
        <w:rPr>
          <w:b/>
        </w:rPr>
        <w:t>Prüfungstermin:</w:t>
      </w:r>
      <w:r>
        <w:t xml:space="preserve"> Frühjahr 2027 (genaue Klausurdaten werden ca. 3 Monate vorher bekannt gegeben)</w:t>
      </w:r>
    </w:p>
    <w:p>
      <w:pPr>
        <w:jc w:val="left"/>
      </w:pPr>
      <w:r>
        <w:rPr>
          <w:b/>
        </w:rPr>
        <w:t>Nachteilsausgleich:</w:t>
      </w:r>
      <w:r>
        <w:t xml:space="preserve"> Antrag 25.03.2026, Bescheid ausstehend</w:t>
      </w:r>
    </w:p>
    <w:p/>
    <w:p>
      <w:pPr>
        <w:pStyle w:val="Heading2"/>
      </w:pPr>
      <w:r>
        <w:rPr>
          <w:rFonts w:ascii="Times New Roman" w:hAnsi="Times New Roman"/>
        </w:rPr>
        <w:t>Schriftliche Prüfung — Klausurübersicht (§ 10 JAG NRW)</w:t>
      </w:r>
    </w:p>
    <w:p>
      <w:pPr>
        <w:jc w:val="left"/>
      </w:pPr>
      <w:r>
        <w:t>Die schriftliche Prüfung umfasst sechs Klausuren: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Klausur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Bürgerliches Recht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Bürgerliches Recht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Öffentliches 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Zivilrecht (praktische Aufgabe)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Fremdsprachenklausur (Englisch) oder weitere ZR-Klausur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Stunden</w:t>
            </w:r>
          </w:p>
        </w:tc>
      </w:tr>
    </w:tbl>
    <w:p>
      <w:pPr>
        <w:jc w:val="left"/>
      </w:pPr>
      <w:r>
        <w:t>Alle Klausuren finden an verschiedenen Tagen statt; zwischen den Klausuren ist je mindestens ein freier Tag vorgesehen.</w:t>
      </w:r>
    </w:p>
    <w:p/>
    <w:p>
      <w:pPr>
        <w:pStyle w:val="Heading2"/>
      </w:pPr>
      <w:r>
        <w:rPr>
          <w:rFonts w:ascii="Times New Roman" w:hAnsi="Times New Roman"/>
        </w:rPr>
        <w:t>Hilfsmittelliste (JPA NRW, Stand 2025)</w:t>
      </w:r>
    </w:p>
    <w:p>
      <w:pPr>
        <w:pStyle w:val="Heading3"/>
      </w:pPr>
      <w:r>
        <w:rPr>
          <w:rFonts w:ascii="Times New Roman" w:hAnsi="Times New Roman"/>
        </w:rPr>
        <w:t>Zugelassene Kommentare und Gesetzestexte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Zulassung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Palandt/Grüneberg,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C.H. Beck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zugelassen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Schönfelder, Deutsche Gesetze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C.H. Beck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zugelassen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Sartorius, Verfassungs- und Verwaltungsgesetze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C.H. Beck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zugelassen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Dittrich/Tades, Österreichisches ABGB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zugelassen (Fremdrecht)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Nomos Gesetzessammlung (verschiedene Bände)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Nomos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einzeln zu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MüKo (Münchener Kommentar zum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C.H. Beck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zugelassen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Beck'scher Online-Kommentar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zugelassen (Online)</w:t>
            </w:r>
          </w:p>
        </w:tc>
      </w:tr>
    </w:tbl>
    <w:p>
      <w:pPr>
        <w:jc w:val="left"/>
      </w:pPr>
      <w:r>
        <w:rPr>
          <w:b/>
        </w:rPr>
        <w:t>Wichtig:</w:t>
      </w:r>
      <w:r>
        <w:t xml:space="preserve"> Nur Handexemplare zugelassen. Kommentare dürfen mit Markierungen und Randnotizen versehen sein, solange keine eigenständigen Leitsätze/Texte eingeklebt sind. Digitale Hilfsmittel (Laptops, Tablets, Smartphones) sind nicht zugelassen.</w:t>
      </w:r>
    </w:p>
    <w:p>
      <w:pPr>
        <w:pStyle w:val="Heading3"/>
      </w:pPr>
      <w:r>
        <w:rPr>
          <w:rFonts w:ascii="Times New Roman" w:hAnsi="Times New Roman"/>
        </w:rPr>
        <w:t>Schreibutensilien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Zulässig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Füller (blau/schwarz)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Kugelschreiber (blau/schwarz)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Rollerball (blau/schwarz)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Bleistift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(Klausurtexte müssen dauerhaft leserlich sein)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Textmarker (zum Markieren im Sachverhalt)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Korrekturflüssigkeit (Tipp-Ex)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mit Einschränkungen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Lineal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Sonstiges</w:t>
      </w:r>
    </w:p>
    <w:p>
      <w:pPr>
        <w:pStyle w:val="ListBullet"/>
      </w:pPr>
      <w:r>
        <w:t>Einstellen der Hilfsmittel in das Prüfungsfach vor der Klausur (Kontrolle durch Aufsicht).</w:t>
      </w:r>
    </w:p>
    <w:p>
      <w:pPr>
        <w:pStyle w:val="ListBullet"/>
      </w:pPr>
      <w:r>
        <w:t>Getränke und kleiner Snack erlaubt (kein Lärm).</w:t>
      </w:r>
    </w:p>
    <w:p>
      <w:pPr>
        <w:pStyle w:val="ListBullet"/>
      </w:pPr>
      <w:r>
        <w:t>Uhr analog erlaubt; Smartwatch verboten.</w:t>
      </w:r>
    </w:p>
    <w:p/>
    <w:p>
      <w:pPr>
        <w:pStyle w:val="Heading2"/>
      </w:pPr>
      <w:r>
        <w:rPr>
          <w:rFonts w:ascii="Times New Roman" w:hAnsi="Times New Roman"/>
        </w:rPr>
        <w:t>Annikas Hilfsmittelplanung</w:t>
      </w:r>
    </w:p>
    <w:p>
      <w:pPr>
        <w:pStyle w:val="ListBullet"/>
      </w:pPr>
      <w:r>
        <w:t>Palandt/Grüneberg BGB (aktuellste Auflage 2026/2027): mit farbigen Reitern und Markierungen vorbereiten.</w:t>
      </w:r>
    </w:p>
    <w:p>
      <w:pPr>
        <w:pStyle w:val="ListBullet"/>
      </w:pPr>
      <w:r>
        <w:t>Schönfelder (Gesetze): relevante Normen StGB, ZPO, GVG, JAG NRW bereits markiert.</w:t>
      </w:r>
    </w:p>
    <w:p>
      <w:pPr>
        <w:pStyle w:val="ListBullet"/>
      </w:pPr>
      <w:r>
        <w:t>Sartorius (ÖR): GG, VwGO, VwVfG, PolG NRW markiert.</w:t>
      </w:r>
    </w:p>
    <w:p>
      <w:pPr>
        <w:pStyle w:val="ListBullet"/>
      </w:pPr>
      <w:r>
        <w:t>Eigene Schemakarten: als separates Dokument erlaubt? → Rückfrage JPA ausstehend.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JAG NRW §§ 5, 10, 12 bei dejure.org</w:t>
      </w:r>
    </w:p>
    <w:p>
      <w:pPr>
        <w:pStyle w:val="ListBullet"/>
      </w:pPr>
      <w:r>
        <w:t>JPA beim OLG Köln, Hinweisblatt zur Anmeldung (Stand 2025/2026)</w:t>
      </w:r>
    </w:p>
    <w:p>
      <w:pPr>
        <w:pStyle w:val="ListBullet"/>
      </w:pPr>
      <w:r>
        <w:t>ZPO bei dejure.org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Oberlandesgericht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Oberlandesgericht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Reichenspergerplatz 1, 50670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