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Replik-Prüfmatrix Meyer ./. Alpha 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Gegenvortrag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Einordnung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Antwortentwurf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Beweis / Anlage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Mandantin habe ständig Änderungswünsche gestellt.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bestritten, unsubstantiiert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Die Beklagte benennt weder Datum noch Inhalt angeblicher Änderungswünsche. Die dokumentierten Nachrichten betreffen ausschließlich bereits vereinbarte Grundfunktionen.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1, K 6, WhatsApp-Screenshot aus Intake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Mittel: Chatverlauf sauber zusammenstellen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 MVP sei am 14.03.2026 geliefert worden.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erheblich, aber angreifbar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Geliefert wurde nur eine statische Startseite ohne Login, Export und Datenschutztexte. Ein nutzbares Mandantenportal lag nicht vor.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4, K 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Niedrig, wenn Video verwertbar beschrieben wird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Mandantin habe die Abnahme verweigert.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rechtlich zu präzisieren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Eine Abnahme wurde weder erklärt noch war das Werk abnahmereif. Die Mandantin rügte Mängel unverzüglich.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4, K 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Mittel: Werkvertragsdogmatik sauber halten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Rücktritt sei unwirksam, weil keine Frist gesetzt worden sei.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falsch nach Aktenlage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Die E-Mail vom 21.03.2026 setzte eine Nachfrist bis 31.03.2026.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Rückzahlung sei wegen erbrachter Teilleistungen ausgeschlossen.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teilweise rechtlich relevant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Hilfsweise ist der Wert der unbrauchbaren Teilleistung mit Null oder deutlich unter den geleisteten Zahlungen anzusetzen.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4, K 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Mittel: Hilfsvortrag aufnehmen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Erwartete Arbeit des Plugins</w:t>
      </w:r>
    </w:p>
    <w:p>
      <w:pPr>
        <w:pStyle w:val="ListNumber"/>
      </w:pPr>
      <w:r>
        <w:t>Keine pauschale Replik schreiben.</w:t>
      </w:r>
    </w:p>
    <w:p>
      <w:pPr>
        <w:pStyle w:val="ListNumber"/>
      </w:pPr>
      <w:r>
        <w:t>Jeden Gegenvortrag einzeln beantworten.</w:t>
      </w:r>
    </w:p>
    <w:p>
      <w:pPr>
        <w:pStyle w:val="ListNumber"/>
      </w:pPr>
      <w:r>
        <w:t>Tatsachen, Beweis und Recht trennen.</w:t>
      </w:r>
    </w:p>
    <w:p>
      <w:pPr>
        <w:pStyle w:val="ListNumber"/>
      </w:pPr>
      <w:r>
        <w:t>Unklare Punkte als Rückfrage oder Offen markieren.</w:t>
      </w:r>
    </w:p>
    <w:p>
      <w:pPr>
        <w:pStyle w:val="ListNumber"/>
      </w:pPr>
      <w:r>
        <w:t>Am Ende ein kurzes Versand- und Fristgate ausgeben.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Alpha UG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Alpha UG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